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4E5FF4" w14:textId="0A4047E0" w:rsidR="00675B4C" w:rsidRPr="00C8194D" w:rsidRDefault="006A68C7" w:rsidP="009D6EF0">
      <w:pPr>
        <w:rPr>
          <w:rFonts w:ascii="Arial" w:hAnsi="Arial" w:cs="Arial"/>
        </w:rPr>
      </w:pPr>
      <w:r w:rsidRPr="0037314F">
        <w:rPr>
          <w:rFonts w:ascii="Arial" w:hAnsi="Arial" w:cs="Arial"/>
          <w:color w:val="000000" w:themeColor="text1"/>
        </w:rPr>
        <w:t xml:space="preserve">Amt für Landwirtschaft, Flurneuordnung </w:t>
      </w:r>
      <w:r w:rsidR="00675B4C" w:rsidRPr="0037314F">
        <w:rPr>
          <w:rFonts w:ascii="Arial" w:hAnsi="Arial" w:cs="Arial"/>
          <w:color w:val="000000" w:themeColor="text1"/>
        </w:rPr>
        <w:t xml:space="preserve">                                   Dessau-</w:t>
      </w:r>
      <w:r w:rsidR="00675B4C" w:rsidRPr="00C8194D">
        <w:rPr>
          <w:rFonts w:ascii="Arial" w:hAnsi="Arial" w:cs="Arial"/>
        </w:rPr>
        <w:t>Roßlau,</w:t>
      </w:r>
      <w:r w:rsidR="00273FBA" w:rsidRPr="00C8194D">
        <w:rPr>
          <w:rFonts w:ascii="Arial" w:hAnsi="Arial" w:cs="Arial"/>
        </w:rPr>
        <w:t xml:space="preserve"> </w:t>
      </w:r>
      <w:r w:rsidR="00C8194D" w:rsidRPr="00C8194D">
        <w:rPr>
          <w:rFonts w:ascii="Arial" w:hAnsi="Arial" w:cs="Arial"/>
        </w:rPr>
        <w:t>08.05.2026</w:t>
      </w:r>
    </w:p>
    <w:p w14:paraId="36C3B2BD" w14:textId="77777777" w:rsidR="00AE416C" w:rsidRPr="0037314F" w:rsidRDefault="006A68C7" w:rsidP="009D6EF0">
      <w:pPr>
        <w:rPr>
          <w:rFonts w:ascii="Arial" w:hAnsi="Arial" w:cs="Arial"/>
          <w:color w:val="000000" w:themeColor="text1"/>
        </w:rPr>
      </w:pPr>
      <w:r w:rsidRPr="0037314F">
        <w:rPr>
          <w:rFonts w:ascii="Arial" w:hAnsi="Arial" w:cs="Arial"/>
          <w:color w:val="000000" w:themeColor="text1"/>
        </w:rPr>
        <w:t>und Forsten (ALFF)</w:t>
      </w:r>
      <w:r w:rsidR="005549BC" w:rsidRPr="0037314F">
        <w:rPr>
          <w:rFonts w:ascii="Arial" w:hAnsi="Arial" w:cs="Arial"/>
          <w:color w:val="000000" w:themeColor="text1"/>
        </w:rPr>
        <w:t xml:space="preserve"> Anhalt</w:t>
      </w:r>
    </w:p>
    <w:p w14:paraId="0CACBEC0" w14:textId="77777777" w:rsidR="00AE416C" w:rsidRPr="0037314F" w:rsidRDefault="00D837A8" w:rsidP="009D6EF0">
      <w:pPr>
        <w:rPr>
          <w:rFonts w:ascii="Arial" w:hAnsi="Arial" w:cs="Arial"/>
          <w:color w:val="000000" w:themeColor="text1"/>
        </w:rPr>
      </w:pPr>
      <w:r w:rsidRPr="0037314F">
        <w:rPr>
          <w:rFonts w:ascii="Arial" w:hAnsi="Arial" w:cs="Arial"/>
          <w:color w:val="000000" w:themeColor="text1"/>
        </w:rPr>
        <w:t>Kühnauer Str. 161</w:t>
      </w:r>
    </w:p>
    <w:p w14:paraId="5A1E92A2" w14:textId="77777777" w:rsidR="00AE416C" w:rsidRPr="0037314F" w:rsidRDefault="00D837A8" w:rsidP="009D6EF0">
      <w:pPr>
        <w:rPr>
          <w:rFonts w:ascii="Arial" w:hAnsi="Arial" w:cs="Arial"/>
          <w:color w:val="000000" w:themeColor="text1"/>
        </w:rPr>
      </w:pPr>
      <w:r w:rsidRPr="0037314F">
        <w:rPr>
          <w:rFonts w:ascii="Arial" w:hAnsi="Arial" w:cs="Arial"/>
          <w:color w:val="000000" w:themeColor="text1"/>
        </w:rPr>
        <w:t>06846</w:t>
      </w:r>
      <w:r w:rsidR="005549BC" w:rsidRPr="0037314F">
        <w:rPr>
          <w:rFonts w:ascii="Arial" w:hAnsi="Arial" w:cs="Arial"/>
          <w:color w:val="000000" w:themeColor="text1"/>
        </w:rPr>
        <w:t xml:space="preserve"> Dessau-Roßlau</w:t>
      </w:r>
    </w:p>
    <w:p w14:paraId="61EC243F" w14:textId="77777777" w:rsidR="00675B4C" w:rsidRDefault="00675B4C" w:rsidP="009D6EF0">
      <w:pPr>
        <w:rPr>
          <w:rFonts w:ascii="Arial" w:hAnsi="Arial" w:cs="Arial"/>
          <w:color w:val="000000" w:themeColor="text1"/>
          <w:szCs w:val="22"/>
        </w:rPr>
      </w:pPr>
    </w:p>
    <w:p w14:paraId="3B376518" w14:textId="77777777" w:rsidR="00610791" w:rsidRPr="0037314F" w:rsidRDefault="00610791" w:rsidP="009D6EF0">
      <w:pPr>
        <w:rPr>
          <w:rFonts w:ascii="Arial" w:hAnsi="Arial" w:cs="Arial"/>
          <w:color w:val="000000" w:themeColor="text1"/>
          <w:szCs w:val="22"/>
        </w:rPr>
      </w:pPr>
    </w:p>
    <w:p w14:paraId="572E2C40" w14:textId="1D869159" w:rsidR="00675B4C" w:rsidRPr="0037314F" w:rsidRDefault="006A68C7" w:rsidP="009D6EF0">
      <w:pPr>
        <w:rPr>
          <w:rFonts w:ascii="Arial" w:hAnsi="Arial" w:cs="Arial"/>
          <w:b/>
          <w:color w:val="000000" w:themeColor="text1"/>
          <w:szCs w:val="22"/>
        </w:rPr>
      </w:pPr>
      <w:r w:rsidRPr="00610791">
        <w:rPr>
          <w:rFonts w:ascii="Arial" w:hAnsi="Arial" w:cs="Arial"/>
          <w:b/>
          <w:color w:val="000000" w:themeColor="text1"/>
          <w:szCs w:val="22"/>
        </w:rPr>
        <w:t xml:space="preserve">Bodenordnungsverfahren </w:t>
      </w:r>
      <w:r w:rsidR="004603B9">
        <w:rPr>
          <w:rFonts w:ascii="Arial" w:hAnsi="Arial" w:cs="Arial"/>
          <w:b/>
          <w:color w:val="000000" w:themeColor="text1"/>
          <w:szCs w:val="22"/>
        </w:rPr>
        <w:t>Bornum, Feldlage</w:t>
      </w:r>
      <w:r w:rsidR="00AC40D8" w:rsidRPr="00610791">
        <w:rPr>
          <w:rFonts w:ascii="Arial" w:hAnsi="Arial" w:cs="Arial"/>
          <w:b/>
          <w:color w:val="000000" w:themeColor="text1"/>
          <w:szCs w:val="22"/>
        </w:rPr>
        <w:t xml:space="preserve">                                    </w:t>
      </w:r>
    </w:p>
    <w:p w14:paraId="2164679F" w14:textId="574F1988" w:rsidR="00AE416C" w:rsidRPr="0037314F" w:rsidRDefault="005549BC" w:rsidP="009D6EF0">
      <w:pPr>
        <w:rPr>
          <w:rFonts w:ascii="Arial" w:hAnsi="Arial" w:cs="Arial"/>
          <w:b/>
          <w:color w:val="000000" w:themeColor="text1"/>
          <w:szCs w:val="22"/>
        </w:rPr>
      </w:pPr>
      <w:r w:rsidRPr="0037314F">
        <w:rPr>
          <w:rFonts w:ascii="Arial" w:hAnsi="Arial" w:cs="Arial"/>
          <w:b/>
          <w:color w:val="000000" w:themeColor="text1"/>
          <w:szCs w:val="22"/>
        </w:rPr>
        <w:t>Verf.</w:t>
      </w:r>
      <w:r w:rsidR="00675B4C" w:rsidRPr="0037314F">
        <w:rPr>
          <w:rFonts w:ascii="Arial" w:hAnsi="Arial" w:cs="Arial"/>
          <w:b/>
          <w:color w:val="000000" w:themeColor="text1"/>
          <w:szCs w:val="22"/>
        </w:rPr>
        <w:t>-</w:t>
      </w:r>
      <w:r w:rsidRPr="0037314F">
        <w:rPr>
          <w:rFonts w:ascii="Arial" w:hAnsi="Arial" w:cs="Arial"/>
          <w:b/>
          <w:color w:val="000000" w:themeColor="text1"/>
          <w:szCs w:val="22"/>
        </w:rPr>
        <w:t>Nr.</w:t>
      </w:r>
      <w:r w:rsidR="00675B4C" w:rsidRPr="0037314F">
        <w:rPr>
          <w:rFonts w:ascii="Arial" w:hAnsi="Arial" w:cs="Arial"/>
          <w:b/>
          <w:color w:val="000000" w:themeColor="text1"/>
          <w:szCs w:val="22"/>
        </w:rPr>
        <w:t>:</w:t>
      </w:r>
      <w:r w:rsidRPr="0037314F">
        <w:rPr>
          <w:rFonts w:ascii="Arial" w:hAnsi="Arial" w:cs="Arial"/>
          <w:b/>
          <w:color w:val="000000" w:themeColor="text1"/>
          <w:szCs w:val="22"/>
        </w:rPr>
        <w:t xml:space="preserve"> </w:t>
      </w:r>
      <w:r w:rsidR="00CE0EC1">
        <w:rPr>
          <w:rFonts w:ascii="Arial" w:hAnsi="Arial" w:cs="Arial"/>
          <w:b/>
          <w:color w:val="000000" w:themeColor="text1"/>
          <w:szCs w:val="22"/>
        </w:rPr>
        <w:t>61</w:t>
      </w:r>
      <w:r w:rsidR="00FA02E5">
        <w:rPr>
          <w:rFonts w:ascii="Arial" w:hAnsi="Arial" w:cs="Arial"/>
          <w:b/>
          <w:color w:val="000000" w:themeColor="text1"/>
          <w:szCs w:val="22"/>
        </w:rPr>
        <w:t>1-</w:t>
      </w:r>
      <w:r w:rsidR="00A1357C">
        <w:rPr>
          <w:rFonts w:ascii="Arial" w:hAnsi="Arial" w:cs="Arial"/>
          <w:b/>
          <w:color w:val="000000" w:themeColor="text1"/>
          <w:szCs w:val="22"/>
        </w:rPr>
        <w:t>14</w:t>
      </w:r>
      <w:r w:rsidR="00CE0EC1">
        <w:rPr>
          <w:rFonts w:ascii="Arial" w:hAnsi="Arial" w:cs="Arial"/>
          <w:b/>
          <w:color w:val="000000" w:themeColor="text1"/>
          <w:szCs w:val="22"/>
        </w:rPr>
        <w:t>-</w:t>
      </w:r>
      <w:r w:rsidR="00A1357C">
        <w:rPr>
          <w:rFonts w:ascii="Arial" w:hAnsi="Arial" w:cs="Arial"/>
          <w:b/>
          <w:color w:val="000000" w:themeColor="text1"/>
          <w:szCs w:val="22"/>
        </w:rPr>
        <w:t>AZ2017</w:t>
      </w:r>
    </w:p>
    <w:p w14:paraId="23E80678" w14:textId="6B87DA6B" w:rsidR="00675B4C" w:rsidRPr="0037314F" w:rsidRDefault="00675B4C" w:rsidP="009D6EF0">
      <w:pPr>
        <w:rPr>
          <w:rFonts w:ascii="Arial" w:hAnsi="Arial" w:cs="Arial"/>
          <w:color w:val="000000" w:themeColor="text1"/>
          <w:szCs w:val="22"/>
        </w:rPr>
      </w:pPr>
      <w:r w:rsidRPr="0037314F">
        <w:rPr>
          <w:rFonts w:ascii="Arial" w:hAnsi="Arial" w:cs="Arial"/>
          <w:color w:val="000000" w:themeColor="text1"/>
          <w:szCs w:val="22"/>
        </w:rPr>
        <w:t>Landkreis</w:t>
      </w:r>
      <w:r w:rsidR="00FA02E5">
        <w:rPr>
          <w:rFonts w:ascii="Arial" w:hAnsi="Arial" w:cs="Arial"/>
          <w:color w:val="000000" w:themeColor="text1"/>
          <w:szCs w:val="22"/>
        </w:rPr>
        <w:t>e</w:t>
      </w:r>
      <w:r w:rsidRPr="0037314F">
        <w:rPr>
          <w:rFonts w:ascii="Arial" w:hAnsi="Arial" w:cs="Arial"/>
          <w:color w:val="000000" w:themeColor="text1"/>
          <w:szCs w:val="22"/>
        </w:rPr>
        <w:t xml:space="preserve">: </w:t>
      </w:r>
      <w:r w:rsidR="007A6E77">
        <w:rPr>
          <w:rFonts w:ascii="Arial" w:hAnsi="Arial" w:cs="Arial"/>
          <w:color w:val="000000" w:themeColor="text1"/>
          <w:szCs w:val="22"/>
        </w:rPr>
        <w:t>Anhalt-Bitterfeld</w:t>
      </w:r>
      <w:r w:rsidR="00A1357C">
        <w:rPr>
          <w:rFonts w:ascii="Arial" w:hAnsi="Arial" w:cs="Arial"/>
          <w:color w:val="000000" w:themeColor="text1"/>
          <w:szCs w:val="22"/>
        </w:rPr>
        <w:t xml:space="preserve">, </w:t>
      </w:r>
      <w:r w:rsidR="00510018">
        <w:rPr>
          <w:rFonts w:ascii="Arial" w:hAnsi="Arial" w:cs="Arial"/>
          <w:color w:val="000000" w:themeColor="text1"/>
          <w:szCs w:val="22"/>
        </w:rPr>
        <w:t xml:space="preserve">Wittenberg und Stadt </w:t>
      </w:r>
      <w:r w:rsidR="00A1357C">
        <w:rPr>
          <w:rFonts w:ascii="Arial" w:hAnsi="Arial" w:cs="Arial"/>
          <w:color w:val="000000" w:themeColor="text1"/>
          <w:szCs w:val="22"/>
        </w:rPr>
        <w:t>Dessau-Roßlau</w:t>
      </w:r>
    </w:p>
    <w:p w14:paraId="174CFCEB" w14:textId="77777777" w:rsidR="00C96E31" w:rsidRPr="0037314F" w:rsidRDefault="00C96E31" w:rsidP="009D6EF0">
      <w:pPr>
        <w:rPr>
          <w:rFonts w:ascii="Arial" w:hAnsi="Arial" w:cs="Arial"/>
          <w:color w:val="000000" w:themeColor="text1"/>
          <w:szCs w:val="22"/>
        </w:rPr>
      </w:pPr>
    </w:p>
    <w:p w14:paraId="7F8F763E" w14:textId="77777777" w:rsidR="00C96E31" w:rsidRPr="0037314F" w:rsidRDefault="00C96E31" w:rsidP="009D6EF0">
      <w:pPr>
        <w:rPr>
          <w:rFonts w:ascii="Arial" w:hAnsi="Arial" w:cs="Arial"/>
          <w:color w:val="000000" w:themeColor="text1"/>
          <w:szCs w:val="22"/>
        </w:rPr>
      </w:pPr>
    </w:p>
    <w:p w14:paraId="3DB8358A" w14:textId="77777777" w:rsidR="00AE416C" w:rsidRPr="0037314F" w:rsidRDefault="006A68C7" w:rsidP="009D6EF0">
      <w:pPr>
        <w:jc w:val="center"/>
        <w:rPr>
          <w:rFonts w:ascii="Arial" w:hAnsi="Arial" w:cs="Arial"/>
          <w:color w:val="000000" w:themeColor="text1"/>
          <w:sz w:val="28"/>
          <w:szCs w:val="28"/>
        </w:rPr>
      </w:pPr>
      <w:r w:rsidRPr="0037314F">
        <w:rPr>
          <w:rFonts w:ascii="Arial" w:hAnsi="Arial" w:cs="Arial"/>
          <w:color w:val="000000" w:themeColor="text1"/>
          <w:sz w:val="28"/>
          <w:szCs w:val="28"/>
        </w:rPr>
        <w:t>Ü</w:t>
      </w:r>
      <w:r w:rsidR="00675B4C" w:rsidRPr="0037314F">
        <w:rPr>
          <w:rFonts w:ascii="Arial" w:hAnsi="Arial" w:cs="Arial"/>
          <w:color w:val="000000" w:themeColor="text1"/>
          <w:sz w:val="28"/>
          <w:szCs w:val="28"/>
        </w:rPr>
        <w:t xml:space="preserve"> </w:t>
      </w:r>
      <w:r w:rsidRPr="0037314F">
        <w:rPr>
          <w:rFonts w:ascii="Arial" w:hAnsi="Arial" w:cs="Arial"/>
          <w:color w:val="000000" w:themeColor="text1"/>
          <w:sz w:val="28"/>
          <w:szCs w:val="28"/>
        </w:rPr>
        <w:t>b</w:t>
      </w:r>
      <w:r w:rsidR="00675B4C" w:rsidRPr="0037314F">
        <w:rPr>
          <w:rFonts w:ascii="Arial" w:hAnsi="Arial" w:cs="Arial"/>
          <w:color w:val="000000" w:themeColor="text1"/>
          <w:sz w:val="28"/>
          <w:szCs w:val="28"/>
        </w:rPr>
        <w:t xml:space="preserve"> </w:t>
      </w:r>
      <w:r w:rsidRPr="0037314F">
        <w:rPr>
          <w:rFonts w:ascii="Arial" w:hAnsi="Arial" w:cs="Arial"/>
          <w:color w:val="000000" w:themeColor="text1"/>
          <w:sz w:val="28"/>
          <w:szCs w:val="28"/>
        </w:rPr>
        <w:t>e</w:t>
      </w:r>
      <w:r w:rsidR="00675B4C" w:rsidRPr="0037314F">
        <w:rPr>
          <w:rFonts w:ascii="Arial" w:hAnsi="Arial" w:cs="Arial"/>
          <w:color w:val="000000" w:themeColor="text1"/>
          <w:sz w:val="28"/>
          <w:szCs w:val="28"/>
        </w:rPr>
        <w:t xml:space="preserve"> </w:t>
      </w:r>
      <w:r w:rsidRPr="0037314F">
        <w:rPr>
          <w:rFonts w:ascii="Arial" w:hAnsi="Arial" w:cs="Arial"/>
          <w:color w:val="000000" w:themeColor="text1"/>
          <w:sz w:val="28"/>
          <w:szCs w:val="28"/>
        </w:rPr>
        <w:t>r</w:t>
      </w:r>
      <w:r w:rsidR="00675B4C" w:rsidRPr="0037314F">
        <w:rPr>
          <w:rFonts w:ascii="Arial" w:hAnsi="Arial" w:cs="Arial"/>
          <w:color w:val="000000" w:themeColor="text1"/>
          <w:sz w:val="28"/>
          <w:szCs w:val="28"/>
        </w:rPr>
        <w:t xml:space="preserve"> </w:t>
      </w:r>
      <w:r w:rsidRPr="0037314F">
        <w:rPr>
          <w:rFonts w:ascii="Arial" w:hAnsi="Arial" w:cs="Arial"/>
          <w:color w:val="000000" w:themeColor="text1"/>
          <w:sz w:val="28"/>
          <w:szCs w:val="28"/>
        </w:rPr>
        <w:t>l</w:t>
      </w:r>
      <w:r w:rsidR="00675B4C" w:rsidRPr="0037314F">
        <w:rPr>
          <w:rFonts w:ascii="Arial" w:hAnsi="Arial" w:cs="Arial"/>
          <w:color w:val="000000" w:themeColor="text1"/>
          <w:sz w:val="28"/>
          <w:szCs w:val="28"/>
        </w:rPr>
        <w:t xml:space="preserve"> </w:t>
      </w:r>
      <w:r w:rsidRPr="0037314F">
        <w:rPr>
          <w:rFonts w:ascii="Arial" w:hAnsi="Arial" w:cs="Arial"/>
          <w:color w:val="000000" w:themeColor="text1"/>
          <w:sz w:val="28"/>
          <w:szCs w:val="28"/>
        </w:rPr>
        <w:t>e</w:t>
      </w:r>
      <w:r w:rsidR="00675B4C" w:rsidRPr="0037314F">
        <w:rPr>
          <w:rFonts w:ascii="Arial" w:hAnsi="Arial" w:cs="Arial"/>
          <w:color w:val="000000" w:themeColor="text1"/>
          <w:sz w:val="28"/>
          <w:szCs w:val="28"/>
        </w:rPr>
        <w:t xml:space="preserve"> </w:t>
      </w:r>
      <w:r w:rsidRPr="0037314F">
        <w:rPr>
          <w:rFonts w:ascii="Arial" w:hAnsi="Arial" w:cs="Arial"/>
          <w:color w:val="000000" w:themeColor="text1"/>
          <w:sz w:val="28"/>
          <w:szCs w:val="28"/>
        </w:rPr>
        <w:t>i</w:t>
      </w:r>
      <w:r w:rsidR="00675B4C" w:rsidRPr="0037314F">
        <w:rPr>
          <w:rFonts w:ascii="Arial" w:hAnsi="Arial" w:cs="Arial"/>
          <w:color w:val="000000" w:themeColor="text1"/>
          <w:sz w:val="28"/>
          <w:szCs w:val="28"/>
        </w:rPr>
        <w:t xml:space="preserve"> </w:t>
      </w:r>
      <w:r w:rsidRPr="0037314F">
        <w:rPr>
          <w:rFonts w:ascii="Arial" w:hAnsi="Arial" w:cs="Arial"/>
          <w:color w:val="000000" w:themeColor="text1"/>
          <w:sz w:val="28"/>
          <w:szCs w:val="28"/>
        </w:rPr>
        <w:t>t</w:t>
      </w:r>
      <w:r w:rsidR="00675B4C" w:rsidRPr="0037314F">
        <w:rPr>
          <w:rFonts w:ascii="Arial" w:hAnsi="Arial" w:cs="Arial"/>
          <w:color w:val="000000" w:themeColor="text1"/>
          <w:sz w:val="28"/>
          <w:szCs w:val="28"/>
        </w:rPr>
        <w:t xml:space="preserve"> </w:t>
      </w:r>
      <w:r w:rsidRPr="0037314F">
        <w:rPr>
          <w:rFonts w:ascii="Arial" w:hAnsi="Arial" w:cs="Arial"/>
          <w:color w:val="000000" w:themeColor="text1"/>
          <w:sz w:val="28"/>
          <w:szCs w:val="28"/>
        </w:rPr>
        <w:t>u</w:t>
      </w:r>
      <w:r w:rsidR="00675B4C" w:rsidRPr="0037314F">
        <w:rPr>
          <w:rFonts w:ascii="Arial" w:hAnsi="Arial" w:cs="Arial"/>
          <w:color w:val="000000" w:themeColor="text1"/>
          <w:sz w:val="28"/>
          <w:szCs w:val="28"/>
        </w:rPr>
        <w:t xml:space="preserve"> </w:t>
      </w:r>
      <w:r w:rsidRPr="0037314F">
        <w:rPr>
          <w:rFonts w:ascii="Arial" w:hAnsi="Arial" w:cs="Arial"/>
          <w:color w:val="000000" w:themeColor="text1"/>
          <w:sz w:val="28"/>
          <w:szCs w:val="28"/>
        </w:rPr>
        <w:t>n</w:t>
      </w:r>
      <w:r w:rsidR="00675B4C" w:rsidRPr="0037314F">
        <w:rPr>
          <w:rFonts w:ascii="Arial" w:hAnsi="Arial" w:cs="Arial"/>
          <w:color w:val="000000" w:themeColor="text1"/>
          <w:sz w:val="28"/>
          <w:szCs w:val="28"/>
        </w:rPr>
        <w:t xml:space="preserve"> </w:t>
      </w:r>
      <w:r w:rsidRPr="0037314F">
        <w:rPr>
          <w:rFonts w:ascii="Arial" w:hAnsi="Arial" w:cs="Arial"/>
          <w:color w:val="000000" w:themeColor="text1"/>
          <w:sz w:val="28"/>
          <w:szCs w:val="28"/>
        </w:rPr>
        <w:t>g</w:t>
      </w:r>
      <w:r w:rsidR="00675B4C" w:rsidRPr="0037314F">
        <w:rPr>
          <w:rFonts w:ascii="Arial" w:hAnsi="Arial" w:cs="Arial"/>
          <w:color w:val="000000" w:themeColor="text1"/>
          <w:sz w:val="28"/>
          <w:szCs w:val="28"/>
        </w:rPr>
        <w:t xml:space="preserve"> </w:t>
      </w:r>
      <w:r w:rsidRPr="0037314F">
        <w:rPr>
          <w:rFonts w:ascii="Arial" w:hAnsi="Arial" w:cs="Arial"/>
          <w:color w:val="000000" w:themeColor="text1"/>
          <w:sz w:val="28"/>
          <w:szCs w:val="28"/>
        </w:rPr>
        <w:t>s</w:t>
      </w:r>
      <w:r w:rsidR="00675B4C" w:rsidRPr="0037314F">
        <w:rPr>
          <w:rFonts w:ascii="Arial" w:hAnsi="Arial" w:cs="Arial"/>
          <w:color w:val="000000" w:themeColor="text1"/>
          <w:sz w:val="28"/>
          <w:szCs w:val="28"/>
        </w:rPr>
        <w:t xml:space="preserve"> </w:t>
      </w:r>
      <w:r w:rsidRPr="0037314F">
        <w:rPr>
          <w:rFonts w:ascii="Arial" w:hAnsi="Arial" w:cs="Arial"/>
          <w:color w:val="000000" w:themeColor="text1"/>
          <w:sz w:val="28"/>
          <w:szCs w:val="28"/>
        </w:rPr>
        <w:t>b</w:t>
      </w:r>
      <w:r w:rsidR="00675B4C" w:rsidRPr="0037314F">
        <w:rPr>
          <w:rFonts w:ascii="Arial" w:hAnsi="Arial" w:cs="Arial"/>
          <w:color w:val="000000" w:themeColor="text1"/>
          <w:sz w:val="28"/>
          <w:szCs w:val="28"/>
        </w:rPr>
        <w:t xml:space="preserve"> </w:t>
      </w:r>
      <w:r w:rsidRPr="0037314F">
        <w:rPr>
          <w:rFonts w:ascii="Arial" w:hAnsi="Arial" w:cs="Arial"/>
          <w:color w:val="000000" w:themeColor="text1"/>
          <w:sz w:val="28"/>
          <w:szCs w:val="28"/>
        </w:rPr>
        <w:t>e</w:t>
      </w:r>
      <w:r w:rsidR="00675B4C" w:rsidRPr="0037314F">
        <w:rPr>
          <w:rFonts w:ascii="Arial" w:hAnsi="Arial" w:cs="Arial"/>
          <w:color w:val="000000" w:themeColor="text1"/>
          <w:sz w:val="28"/>
          <w:szCs w:val="28"/>
        </w:rPr>
        <w:t xml:space="preserve"> </w:t>
      </w:r>
      <w:r w:rsidRPr="0037314F">
        <w:rPr>
          <w:rFonts w:ascii="Arial" w:hAnsi="Arial" w:cs="Arial"/>
          <w:color w:val="000000" w:themeColor="text1"/>
          <w:sz w:val="28"/>
          <w:szCs w:val="28"/>
        </w:rPr>
        <w:t>s</w:t>
      </w:r>
      <w:r w:rsidR="00675B4C" w:rsidRPr="0037314F">
        <w:rPr>
          <w:rFonts w:ascii="Arial" w:hAnsi="Arial" w:cs="Arial"/>
          <w:color w:val="000000" w:themeColor="text1"/>
          <w:sz w:val="28"/>
          <w:szCs w:val="28"/>
        </w:rPr>
        <w:t xml:space="preserve"> </w:t>
      </w:r>
      <w:r w:rsidRPr="0037314F">
        <w:rPr>
          <w:rFonts w:ascii="Arial" w:hAnsi="Arial" w:cs="Arial"/>
          <w:color w:val="000000" w:themeColor="text1"/>
          <w:sz w:val="28"/>
          <w:szCs w:val="28"/>
        </w:rPr>
        <w:t>t</w:t>
      </w:r>
      <w:r w:rsidR="00675B4C" w:rsidRPr="0037314F">
        <w:rPr>
          <w:rFonts w:ascii="Arial" w:hAnsi="Arial" w:cs="Arial"/>
          <w:color w:val="000000" w:themeColor="text1"/>
          <w:sz w:val="28"/>
          <w:szCs w:val="28"/>
        </w:rPr>
        <w:t xml:space="preserve"> </w:t>
      </w:r>
      <w:r w:rsidRPr="0037314F">
        <w:rPr>
          <w:rFonts w:ascii="Arial" w:hAnsi="Arial" w:cs="Arial"/>
          <w:color w:val="000000" w:themeColor="text1"/>
          <w:sz w:val="28"/>
          <w:szCs w:val="28"/>
        </w:rPr>
        <w:t>i</w:t>
      </w:r>
      <w:r w:rsidR="00675B4C" w:rsidRPr="0037314F">
        <w:rPr>
          <w:rFonts w:ascii="Arial" w:hAnsi="Arial" w:cs="Arial"/>
          <w:color w:val="000000" w:themeColor="text1"/>
          <w:sz w:val="28"/>
          <w:szCs w:val="28"/>
        </w:rPr>
        <w:t xml:space="preserve"> </w:t>
      </w:r>
      <w:r w:rsidRPr="0037314F">
        <w:rPr>
          <w:rFonts w:ascii="Arial" w:hAnsi="Arial" w:cs="Arial"/>
          <w:color w:val="000000" w:themeColor="text1"/>
          <w:sz w:val="28"/>
          <w:szCs w:val="28"/>
        </w:rPr>
        <w:t>m</w:t>
      </w:r>
      <w:r w:rsidR="00675B4C" w:rsidRPr="0037314F">
        <w:rPr>
          <w:rFonts w:ascii="Arial" w:hAnsi="Arial" w:cs="Arial"/>
          <w:color w:val="000000" w:themeColor="text1"/>
          <w:sz w:val="28"/>
          <w:szCs w:val="28"/>
        </w:rPr>
        <w:t xml:space="preserve"> </w:t>
      </w:r>
      <w:proofErr w:type="spellStart"/>
      <w:r w:rsidRPr="0037314F">
        <w:rPr>
          <w:rFonts w:ascii="Arial" w:hAnsi="Arial" w:cs="Arial"/>
          <w:color w:val="000000" w:themeColor="text1"/>
          <w:sz w:val="28"/>
          <w:szCs w:val="28"/>
        </w:rPr>
        <w:t>m</w:t>
      </w:r>
      <w:proofErr w:type="spellEnd"/>
      <w:r w:rsidR="00675B4C" w:rsidRPr="0037314F">
        <w:rPr>
          <w:rFonts w:ascii="Arial" w:hAnsi="Arial" w:cs="Arial"/>
          <w:color w:val="000000" w:themeColor="text1"/>
          <w:sz w:val="28"/>
          <w:szCs w:val="28"/>
        </w:rPr>
        <w:t xml:space="preserve"> </w:t>
      </w:r>
      <w:r w:rsidRPr="0037314F">
        <w:rPr>
          <w:rFonts w:ascii="Arial" w:hAnsi="Arial" w:cs="Arial"/>
          <w:color w:val="000000" w:themeColor="text1"/>
          <w:sz w:val="28"/>
          <w:szCs w:val="28"/>
        </w:rPr>
        <w:t>u</w:t>
      </w:r>
      <w:r w:rsidR="00675B4C" w:rsidRPr="0037314F">
        <w:rPr>
          <w:rFonts w:ascii="Arial" w:hAnsi="Arial" w:cs="Arial"/>
          <w:color w:val="000000" w:themeColor="text1"/>
          <w:sz w:val="28"/>
          <w:szCs w:val="28"/>
        </w:rPr>
        <w:t xml:space="preserve"> </w:t>
      </w:r>
      <w:r w:rsidRPr="0037314F">
        <w:rPr>
          <w:rFonts w:ascii="Arial" w:hAnsi="Arial" w:cs="Arial"/>
          <w:color w:val="000000" w:themeColor="text1"/>
          <w:sz w:val="28"/>
          <w:szCs w:val="28"/>
        </w:rPr>
        <w:t>n</w:t>
      </w:r>
      <w:r w:rsidR="00675B4C" w:rsidRPr="0037314F">
        <w:rPr>
          <w:rFonts w:ascii="Arial" w:hAnsi="Arial" w:cs="Arial"/>
          <w:color w:val="000000" w:themeColor="text1"/>
          <w:sz w:val="28"/>
          <w:szCs w:val="28"/>
        </w:rPr>
        <w:t xml:space="preserve"> </w:t>
      </w:r>
      <w:r w:rsidRPr="0037314F">
        <w:rPr>
          <w:rFonts w:ascii="Arial" w:hAnsi="Arial" w:cs="Arial"/>
          <w:color w:val="000000" w:themeColor="text1"/>
          <w:sz w:val="28"/>
          <w:szCs w:val="28"/>
        </w:rPr>
        <w:t>g</w:t>
      </w:r>
      <w:r w:rsidR="00675B4C" w:rsidRPr="0037314F">
        <w:rPr>
          <w:rFonts w:ascii="Arial" w:hAnsi="Arial" w:cs="Arial"/>
          <w:color w:val="000000" w:themeColor="text1"/>
          <w:sz w:val="28"/>
          <w:szCs w:val="28"/>
        </w:rPr>
        <w:t xml:space="preserve"> </w:t>
      </w:r>
      <w:r w:rsidRPr="0037314F">
        <w:rPr>
          <w:rFonts w:ascii="Arial" w:hAnsi="Arial" w:cs="Arial"/>
          <w:color w:val="000000" w:themeColor="text1"/>
          <w:sz w:val="28"/>
          <w:szCs w:val="28"/>
        </w:rPr>
        <w:t>e</w:t>
      </w:r>
      <w:r w:rsidR="00675B4C" w:rsidRPr="0037314F">
        <w:rPr>
          <w:rFonts w:ascii="Arial" w:hAnsi="Arial" w:cs="Arial"/>
          <w:color w:val="000000" w:themeColor="text1"/>
          <w:sz w:val="28"/>
          <w:szCs w:val="28"/>
        </w:rPr>
        <w:t xml:space="preserve"> </w:t>
      </w:r>
      <w:r w:rsidRPr="0037314F">
        <w:rPr>
          <w:rFonts w:ascii="Arial" w:hAnsi="Arial" w:cs="Arial"/>
          <w:color w:val="000000" w:themeColor="text1"/>
          <w:sz w:val="28"/>
          <w:szCs w:val="28"/>
        </w:rPr>
        <w:t>n</w:t>
      </w:r>
    </w:p>
    <w:p w14:paraId="5EEAC347" w14:textId="77777777" w:rsidR="009D6EF0" w:rsidRPr="0037314F" w:rsidRDefault="009D6EF0" w:rsidP="009D6EF0">
      <w:pPr>
        <w:jc w:val="center"/>
        <w:rPr>
          <w:rFonts w:ascii="Arial" w:hAnsi="Arial" w:cs="Arial"/>
          <w:color w:val="000000" w:themeColor="text1"/>
        </w:rPr>
      </w:pPr>
    </w:p>
    <w:p w14:paraId="6F5253F4" w14:textId="77777777" w:rsidR="00AE416C" w:rsidRPr="0037314F" w:rsidRDefault="00937973" w:rsidP="009D6EF0">
      <w:pPr>
        <w:jc w:val="center"/>
        <w:rPr>
          <w:rFonts w:ascii="Arial" w:hAnsi="Arial" w:cs="Arial"/>
          <w:b/>
          <w:bCs/>
          <w:color w:val="000000" w:themeColor="text1"/>
        </w:rPr>
      </w:pPr>
      <w:r w:rsidRPr="0037314F">
        <w:rPr>
          <w:rFonts w:ascii="Arial" w:hAnsi="Arial" w:cs="Arial"/>
          <w:b/>
          <w:bCs/>
          <w:color w:val="000000" w:themeColor="text1"/>
        </w:rPr>
        <w:t>zum Übergang von Besitz und Nutzung</w:t>
      </w:r>
    </w:p>
    <w:p w14:paraId="446BBDB0" w14:textId="23B86002" w:rsidR="005D2A34" w:rsidRPr="0037314F" w:rsidRDefault="005D2A34" w:rsidP="009D6EF0">
      <w:pPr>
        <w:jc w:val="center"/>
        <w:rPr>
          <w:rFonts w:ascii="Arial" w:hAnsi="Arial" w:cs="Arial"/>
          <w:b/>
          <w:bCs/>
          <w:color w:val="000000" w:themeColor="text1"/>
        </w:rPr>
      </w:pPr>
      <w:r w:rsidRPr="0037314F">
        <w:rPr>
          <w:rFonts w:ascii="Arial" w:hAnsi="Arial" w:cs="Arial"/>
          <w:b/>
          <w:bCs/>
          <w:color w:val="000000" w:themeColor="text1"/>
        </w:rPr>
        <w:t>im B</w:t>
      </w:r>
      <w:r w:rsidR="002A1311">
        <w:rPr>
          <w:rFonts w:ascii="Arial" w:hAnsi="Arial" w:cs="Arial"/>
          <w:b/>
          <w:bCs/>
          <w:color w:val="000000" w:themeColor="text1"/>
        </w:rPr>
        <w:t xml:space="preserve">odenordnungsverfahren </w:t>
      </w:r>
      <w:r w:rsidR="00A1357C">
        <w:rPr>
          <w:rFonts w:ascii="Arial" w:hAnsi="Arial" w:cs="Arial"/>
          <w:b/>
          <w:bCs/>
          <w:color w:val="000000" w:themeColor="text1"/>
        </w:rPr>
        <w:t xml:space="preserve">Bornum, </w:t>
      </w:r>
      <w:proofErr w:type="gramStart"/>
      <w:r w:rsidR="00A1357C">
        <w:rPr>
          <w:rFonts w:ascii="Arial" w:hAnsi="Arial" w:cs="Arial"/>
          <w:b/>
          <w:bCs/>
          <w:color w:val="000000" w:themeColor="text1"/>
        </w:rPr>
        <w:t>Feldlage</w:t>
      </w:r>
      <w:r w:rsidR="002A1311">
        <w:rPr>
          <w:rFonts w:ascii="Arial" w:hAnsi="Arial" w:cs="Arial"/>
          <w:b/>
          <w:bCs/>
          <w:color w:val="000000" w:themeColor="text1"/>
        </w:rPr>
        <w:t xml:space="preserve">, </w:t>
      </w:r>
      <w:r w:rsidR="006C202E">
        <w:rPr>
          <w:rFonts w:ascii="Arial" w:hAnsi="Arial" w:cs="Arial"/>
          <w:b/>
          <w:bCs/>
          <w:color w:val="000000" w:themeColor="text1"/>
        </w:rPr>
        <w:t xml:space="preserve">  </w:t>
      </w:r>
      <w:proofErr w:type="gramEnd"/>
      <w:r w:rsidR="006C202E">
        <w:rPr>
          <w:rFonts w:ascii="Arial" w:hAnsi="Arial" w:cs="Arial"/>
          <w:b/>
          <w:bCs/>
          <w:color w:val="000000" w:themeColor="text1"/>
        </w:rPr>
        <w:t xml:space="preserve">                                                      </w:t>
      </w:r>
      <w:r w:rsidR="002A1311">
        <w:rPr>
          <w:rFonts w:ascii="Arial" w:hAnsi="Arial" w:cs="Arial"/>
          <w:b/>
          <w:bCs/>
          <w:color w:val="000000" w:themeColor="text1"/>
        </w:rPr>
        <w:t>Landkreis</w:t>
      </w:r>
      <w:r w:rsidR="00A1357C">
        <w:rPr>
          <w:rFonts w:ascii="Arial" w:hAnsi="Arial" w:cs="Arial"/>
          <w:b/>
          <w:bCs/>
          <w:color w:val="000000" w:themeColor="text1"/>
        </w:rPr>
        <w:t>e</w:t>
      </w:r>
      <w:r w:rsidR="002A1311">
        <w:rPr>
          <w:rFonts w:ascii="Arial" w:hAnsi="Arial" w:cs="Arial"/>
          <w:b/>
          <w:bCs/>
          <w:color w:val="000000" w:themeColor="text1"/>
        </w:rPr>
        <w:t xml:space="preserve"> Anhalt-Bitterfeld</w:t>
      </w:r>
      <w:r w:rsidR="00510018">
        <w:rPr>
          <w:rFonts w:ascii="Arial" w:hAnsi="Arial" w:cs="Arial"/>
          <w:b/>
          <w:bCs/>
          <w:color w:val="000000" w:themeColor="text1"/>
        </w:rPr>
        <w:t>,</w:t>
      </w:r>
      <w:r w:rsidR="006C202E">
        <w:rPr>
          <w:rFonts w:ascii="Arial" w:hAnsi="Arial" w:cs="Arial"/>
          <w:b/>
          <w:bCs/>
          <w:color w:val="000000" w:themeColor="text1"/>
        </w:rPr>
        <w:t xml:space="preserve"> </w:t>
      </w:r>
      <w:r w:rsidR="00510018">
        <w:rPr>
          <w:rFonts w:ascii="Arial" w:hAnsi="Arial" w:cs="Arial"/>
          <w:b/>
          <w:bCs/>
          <w:color w:val="000000" w:themeColor="text1"/>
        </w:rPr>
        <w:t xml:space="preserve">Wittenberg und Stadt </w:t>
      </w:r>
      <w:r w:rsidR="00A1357C">
        <w:rPr>
          <w:rFonts w:ascii="Arial" w:hAnsi="Arial" w:cs="Arial"/>
          <w:b/>
          <w:bCs/>
          <w:color w:val="000000" w:themeColor="text1"/>
        </w:rPr>
        <w:t>Dessau-Roßlau</w:t>
      </w:r>
    </w:p>
    <w:p w14:paraId="7458E120" w14:textId="3A964E92" w:rsidR="00675B4C" w:rsidRPr="0037314F" w:rsidRDefault="00675B4C" w:rsidP="009D6EF0">
      <w:pPr>
        <w:jc w:val="center"/>
        <w:rPr>
          <w:rFonts w:ascii="Arial" w:hAnsi="Arial" w:cs="Arial"/>
          <w:bCs/>
          <w:color w:val="000000" w:themeColor="text1"/>
          <w:szCs w:val="22"/>
        </w:rPr>
      </w:pPr>
      <w:r w:rsidRPr="0037314F">
        <w:rPr>
          <w:rFonts w:ascii="Arial" w:hAnsi="Arial" w:cs="Arial"/>
          <w:bCs/>
          <w:color w:val="000000" w:themeColor="text1"/>
          <w:szCs w:val="22"/>
        </w:rPr>
        <w:t>gemäß § 63 Abs. 2 Landwirtschaftsanpassungsgesetz (</w:t>
      </w:r>
      <w:proofErr w:type="spellStart"/>
      <w:proofErr w:type="gramStart"/>
      <w:r w:rsidRPr="0037314F">
        <w:rPr>
          <w:rFonts w:ascii="Arial" w:hAnsi="Arial" w:cs="Arial"/>
          <w:bCs/>
          <w:color w:val="000000" w:themeColor="text1"/>
          <w:szCs w:val="22"/>
        </w:rPr>
        <w:t>LwAnpG</w:t>
      </w:r>
      <w:proofErr w:type="spellEnd"/>
      <w:r w:rsidRPr="0037314F">
        <w:rPr>
          <w:rFonts w:ascii="Arial" w:hAnsi="Arial" w:cs="Arial"/>
          <w:bCs/>
          <w:color w:val="000000" w:themeColor="text1"/>
          <w:szCs w:val="22"/>
        </w:rPr>
        <w:t>)</w:t>
      </w:r>
      <w:r w:rsidR="004B4DB7" w:rsidRPr="0037314F">
        <w:rPr>
          <w:rFonts w:ascii="Arial" w:hAnsi="Arial" w:cs="Arial"/>
          <w:bCs/>
          <w:color w:val="000000" w:themeColor="text1"/>
          <w:szCs w:val="22"/>
        </w:rPr>
        <w:t xml:space="preserve">   </w:t>
      </w:r>
      <w:proofErr w:type="gramEnd"/>
      <w:r w:rsidR="004B4DB7" w:rsidRPr="0037314F">
        <w:rPr>
          <w:rFonts w:ascii="Arial" w:hAnsi="Arial" w:cs="Arial"/>
          <w:bCs/>
          <w:color w:val="000000" w:themeColor="text1"/>
          <w:szCs w:val="22"/>
        </w:rPr>
        <w:t xml:space="preserve">                                     </w:t>
      </w:r>
      <w:r w:rsidR="00937973" w:rsidRPr="0037314F">
        <w:rPr>
          <w:rFonts w:ascii="Arial" w:hAnsi="Arial" w:cs="Arial"/>
          <w:bCs/>
          <w:color w:val="000000" w:themeColor="text1"/>
          <w:szCs w:val="22"/>
        </w:rPr>
        <w:t>i.</w:t>
      </w:r>
      <w:r w:rsidR="004B4DB7" w:rsidRPr="0037314F">
        <w:rPr>
          <w:rFonts w:ascii="Arial" w:hAnsi="Arial" w:cs="Arial"/>
          <w:bCs/>
          <w:color w:val="000000" w:themeColor="text1"/>
          <w:szCs w:val="22"/>
        </w:rPr>
        <w:t xml:space="preserve"> </w:t>
      </w:r>
      <w:r w:rsidR="00937973" w:rsidRPr="0037314F">
        <w:rPr>
          <w:rFonts w:ascii="Arial" w:hAnsi="Arial" w:cs="Arial"/>
          <w:bCs/>
          <w:color w:val="000000" w:themeColor="text1"/>
          <w:szCs w:val="22"/>
        </w:rPr>
        <w:t>V.</w:t>
      </w:r>
      <w:r w:rsidR="004B4DB7" w:rsidRPr="0037314F">
        <w:rPr>
          <w:rFonts w:ascii="Arial" w:hAnsi="Arial" w:cs="Arial"/>
          <w:bCs/>
          <w:color w:val="000000" w:themeColor="text1"/>
          <w:szCs w:val="22"/>
        </w:rPr>
        <w:t xml:space="preserve"> </w:t>
      </w:r>
      <w:r w:rsidR="00937973" w:rsidRPr="0037314F">
        <w:rPr>
          <w:rFonts w:ascii="Arial" w:hAnsi="Arial" w:cs="Arial"/>
          <w:bCs/>
          <w:color w:val="000000" w:themeColor="text1"/>
          <w:szCs w:val="22"/>
        </w:rPr>
        <w:t>m. § 62 Abs.2 und</w:t>
      </w:r>
      <w:r w:rsidR="004B4DB7" w:rsidRPr="0037314F">
        <w:rPr>
          <w:rFonts w:ascii="Arial" w:hAnsi="Arial" w:cs="Arial"/>
          <w:bCs/>
          <w:color w:val="000000" w:themeColor="text1"/>
          <w:szCs w:val="22"/>
        </w:rPr>
        <w:t xml:space="preserve"> </w:t>
      </w:r>
      <w:r w:rsidR="00937973" w:rsidRPr="0037314F">
        <w:rPr>
          <w:rFonts w:ascii="Arial" w:hAnsi="Arial" w:cs="Arial"/>
          <w:bCs/>
          <w:color w:val="000000" w:themeColor="text1"/>
          <w:szCs w:val="22"/>
        </w:rPr>
        <w:t>§ 66 Abs. 1 und 2 Flurbereinigungsgesetz (FlurbG)</w:t>
      </w:r>
    </w:p>
    <w:p w14:paraId="10C180D0" w14:textId="77777777" w:rsidR="00937973" w:rsidRPr="0037314F" w:rsidRDefault="00937973" w:rsidP="009D6EF0">
      <w:pPr>
        <w:jc w:val="center"/>
        <w:rPr>
          <w:rFonts w:ascii="Arial" w:hAnsi="Arial" w:cs="Arial"/>
          <w:bCs/>
          <w:color w:val="000000" w:themeColor="text1"/>
          <w:szCs w:val="22"/>
        </w:rPr>
      </w:pPr>
    </w:p>
    <w:p w14:paraId="6A776C86" w14:textId="104DCED2" w:rsidR="005D2A34" w:rsidRPr="00081862" w:rsidRDefault="00844A8E" w:rsidP="00E44019">
      <w:pPr>
        <w:jc w:val="center"/>
        <w:rPr>
          <w:rFonts w:ascii="Arial" w:hAnsi="Arial" w:cs="Arial"/>
          <w:bCs/>
          <w:szCs w:val="22"/>
        </w:rPr>
      </w:pPr>
      <w:r w:rsidRPr="00081862">
        <w:rPr>
          <w:rFonts w:ascii="Arial" w:hAnsi="Arial" w:cs="Arial"/>
          <w:bCs/>
          <w:szCs w:val="22"/>
        </w:rPr>
        <w:t xml:space="preserve">zur </w:t>
      </w:r>
      <w:r w:rsidR="00A1357C" w:rsidRPr="00081862">
        <w:rPr>
          <w:rFonts w:ascii="Arial" w:hAnsi="Arial" w:cs="Arial"/>
          <w:bCs/>
          <w:szCs w:val="22"/>
        </w:rPr>
        <w:t xml:space="preserve">vorzeitigen </w:t>
      </w:r>
      <w:r w:rsidRPr="00081862">
        <w:rPr>
          <w:rFonts w:ascii="Arial" w:hAnsi="Arial" w:cs="Arial"/>
          <w:bCs/>
          <w:szCs w:val="22"/>
        </w:rPr>
        <w:t xml:space="preserve">Ausführungsanordnung </w:t>
      </w:r>
      <w:r w:rsidRPr="00C8194D">
        <w:rPr>
          <w:rFonts w:ascii="Arial" w:hAnsi="Arial" w:cs="Arial"/>
          <w:bCs/>
          <w:szCs w:val="22"/>
        </w:rPr>
        <w:t xml:space="preserve">vom </w:t>
      </w:r>
      <w:r w:rsidR="001C0E8B" w:rsidRPr="00C8194D">
        <w:rPr>
          <w:rFonts w:ascii="Arial" w:hAnsi="Arial" w:cs="Arial"/>
          <w:bCs/>
          <w:szCs w:val="22"/>
        </w:rPr>
        <w:t>0</w:t>
      </w:r>
      <w:r w:rsidR="005B52A2" w:rsidRPr="00C8194D">
        <w:rPr>
          <w:rFonts w:ascii="Arial" w:hAnsi="Arial" w:cs="Arial"/>
          <w:bCs/>
          <w:szCs w:val="22"/>
        </w:rPr>
        <w:t>8</w:t>
      </w:r>
      <w:r w:rsidRPr="00C8194D">
        <w:rPr>
          <w:rFonts w:ascii="Arial" w:hAnsi="Arial" w:cs="Arial"/>
          <w:bCs/>
          <w:szCs w:val="22"/>
        </w:rPr>
        <w:t>.</w:t>
      </w:r>
      <w:r w:rsidR="001C0E8B" w:rsidRPr="00C8194D">
        <w:rPr>
          <w:rFonts w:ascii="Arial" w:hAnsi="Arial" w:cs="Arial"/>
          <w:bCs/>
          <w:szCs w:val="22"/>
        </w:rPr>
        <w:t>05</w:t>
      </w:r>
      <w:r w:rsidRPr="00C8194D">
        <w:rPr>
          <w:rFonts w:ascii="Arial" w:hAnsi="Arial" w:cs="Arial"/>
          <w:bCs/>
          <w:szCs w:val="22"/>
        </w:rPr>
        <w:t>.202</w:t>
      </w:r>
      <w:r w:rsidR="00A1357C" w:rsidRPr="00C8194D">
        <w:rPr>
          <w:rFonts w:ascii="Arial" w:hAnsi="Arial" w:cs="Arial"/>
          <w:bCs/>
          <w:szCs w:val="22"/>
        </w:rPr>
        <w:t>6</w:t>
      </w:r>
    </w:p>
    <w:sdt>
      <w:sdtPr>
        <w:rPr>
          <w:rFonts w:ascii="Times New Roman" w:eastAsia="Times New Roman" w:hAnsi="Times New Roman" w:cs="Times New Roman"/>
          <w:color w:val="auto"/>
          <w:sz w:val="24"/>
          <w:szCs w:val="24"/>
        </w:rPr>
        <w:id w:val="-1119370039"/>
        <w:docPartObj>
          <w:docPartGallery w:val="Table of Contents"/>
          <w:docPartUnique/>
        </w:docPartObj>
      </w:sdtPr>
      <w:sdtEndPr>
        <w:rPr>
          <w:rFonts w:ascii="Arial" w:hAnsi="Arial" w:cs="Arial"/>
          <w:b/>
          <w:bCs/>
        </w:rPr>
      </w:sdtEndPr>
      <w:sdtContent>
        <w:p w14:paraId="028B3D08" w14:textId="77777777" w:rsidR="009D6EF0" w:rsidRPr="00081862" w:rsidRDefault="009D6EF0">
          <w:pPr>
            <w:pStyle w:val="Inhaltsverzeichnisberschrift"/>
            <w:rPr>
              <w:rFonts w:ascii="Arial" w:hAnsi="Arial" w:cs="Arial"/>
              <w:color w:val="auto"/>
              <w:sz w:val="22"/>
              <w:szCs w:val="22"/>
            </w:rPr>
          </w:pPr>
          <w:r w:rsidRPr="00081862">
            <w:rPr>
              <w:rFonts w:ascii="Arial" w:hAnsi="Arial" w:cs="Arial"/>
              <w:color w:val="auto"/>
              <w:sz w:val="22"/>
              <w:szCs w:val="22"/>
            </w:rPr>
            <w:t>Inhalt</w:t>
          </w:r>
          <w:r w:rsidR="004E6344" w:rsidRPr="00081862">
            <w:rPr>
              <w:rFonts w:ascii="Arial" w:hAnsi="Arial" w:cs="Arial"/>
              <w:color w:val="auto"/>
              <w:sz w:val="22"/>
              <w:szCs w:val="22"/>
            </w:rPr>
            <w:t>:</w:t>
          </w:r>
        </w:p>
        <w:p w14:paraId="32B1020C" w14:textId="77777777" w:rsidR="002A20D4" w:rsidRPr="00081862" w:rsidRDefault="002A20D4" w:rsidP="002A20D4">
          <w:pPr>
            <w:rPr>
              <w:sz w:val="16"/>
              <w:szCs w:val="16"/>
            </w:rPr>
          </w:pPr>
        </w:p>
        <w:p w14:paraId="4BA84B4C" w14:textId="77777777" w:rsidR="00632AF1" w:rsidRPr="00081862" w:rsidRDefault="004E6344">
          <w:pPr>
            <w:pStyle w:val="Verzeichnis2"/>
            <w:tabs>
              <w:tab w:val="right" w:leader="dot" w:pos="9628"/>
            </w:tabs>
            <w:rPr>
              <w:rFonts w:ascii="Arial" w:eastAsiaTheme="minorEastAsia" w:hAnsi="Arial" w:cs="Arial"/>
              <w:noProof/>
              <w:sz w:val="22"/>
              <w:szCs w:val="22"/>
            </w:rPr>
          </w:pPr>
          <w:r w:rsidRPr="00081862">
            <w:rPr>
              <w:rFonts w:ascii="Arial" w:hAnsi="Arial" w:cs="Arial"/>
              <w:b/>
              <w:bCs/>
              <w:sz w:val="22"/>
              <w:szCs w:val="22"/>
            </w:rPr>
            <w:fldChar w:fldCharType="begin"/>
          </w:r>
          <w:r w:rsidRPr="00081862">
            <w:rPr>
              <w:rFonts w:ascii="Arial" w:hAnsi="Arial" w:cs="Arial"/>
              <w:b/>
              <w:bCs/>
              <w:sz w:val="22"/>
              <w:szCs w:val="22"/>
            </w:rPr>
            <w:instrText xml:space="preserve"> TOC \o "1-3" \n \h \z \u </w:instrText>
          </w:r>
          <w:r w:rsidRPr="00081862">
            <w:rPr>
              <w:rFonts w:ascii="Arial" w:hAnsi="Arial" w:cs="Arial"/>
              <w:b/>
              <w:bCs/>
              <w:sz w:val="22"/>
              <w:szCs w:val="22"/>
            </w:rPr>
            <w:fldChar w:fldCharType="separate"/>
          </w:r>
          <w:hyperlink w:anchor="_Toc80338849" w:history="1">
            <w:r w:rsidR="00632AF1" w:rsidRPr="00081862">
              <w:rPr>
                <w:rStyle w:val="Hyperlink"/>
                <w:rFonts w:ascii="Arial" w:hAnsi="Arial" w:cs="Arial"/>
                <w:noProof/>
                <w:color w:val="auto"/>
                <w:sz w:val="22"/>
                <w:szCs w:val="22"/>
              </w:rPr>
              <w:t>1. Allgemeine Bestimmungen</w:t>
            </w:r>
          </w:hyperlink>
        </w:p>
        <w:p w14:paraId="125D714A" w14:textId="77777777" w:rsidR="00632AF1" w:rsidRPr="00081862" w:rsidRDefault="00766690">
          <w:pPr>
            <w:pStyle w:val="Verzeichnis2"/>
            <w:tabs>
              <w:tab w:val="right" w:leader="dot" w:pos="9628"/>
            </w:tabs>
            <w:rPr>
              <w:rFonts w:ascii="Arial" w:eastAsiaTheme="minorEastAsia" w:hAnsi="Arial" w:cs="Arial"/>
              <w:noProof/>
              <w:sz w:val="22"/>
              <w:szCs w:val="22"/>
            </w:rPr>
          </w:pPr>
          <w:hyperlink w:anchor="_Toc80338850" w:history="1">
            <w:r w:rsidR="00632AF1" w:rsidRPr="00081862">
              <w:rPr>
                <w:rStyle w:val="Hyperlink"/>
                <w:rFonts w:ascii="Arial" w:hAnsi="Arial" w:cs="Arial"/>
                <w:noProof/>
                <w:color w:val="auto"/>
                <w:sz w:val="22"/>
                <w:szCs w:val="22"/>
              </w:rPr>
              <w:t>2. Übergang der Landabfindungen</w:t>
            </w:r>
          </w:hyperlink>
        </w:p>
        <w:p w14:paraId="25CFCCB8" w14:textId="77777777" w:rsidR="00632AF1" w:rsidRPr="00081862" w:rsidRDefault="00766690">
          <w:pPr>
            <w:pStyle w:val="Verzeichnis2"/>
            <w:tabs>
              <w:tab w:val="right" w:leader="dot" w:pos="9628"/>
            </w:tabs>
            <w:rPr>
              <w:rFonts w:ascii="Arial" w:eastAsiaTheme="minorEastAsia" w:hAnsi="Arial" w:cs="Arial"/>
              <w:noProof/>
              <w:sz w:val="22"/>
              <w:szCs w:val="22"/>
            </w:rPr>
          </w:pPr>
          <w:hyperlink w:anchor="_Toc80338851" w:history="1">
            <w:r w:rsidR="00632AF1" w:rsidRPr="00081862">
              <w:rPr>
                <w:rStyle w:val="Hyperlink"/>
                <w:rFonts w:ascii="Arial" w:hAnsi="Arial" w:cs="Arial"/>
                <w:noProof/>
                <w:color w:val="auto"/>
                <w:sz w:val="22"/>
                <w:szCs w:val="22"/>
              </w:rPr>
              <w:t>3.  Beregnungsbrunnen, artesische Brunnen und Schächte</w:t>
            </w:r>
          </w:hyperlink>
        </w:p>
        <w:p w14:paraId="2FED8876" w14:textId="77777777" w:rsidR="00632AF1" w:rsidRPr="00081862" w:rsidRDefault="00766690">
          <w:pPr>
            <w:pStyle w:val="Verzeichnis2"/>
            <w:tabs>
              <w:tab w:val="right" w:leader="dot" w:pos="9628"/>
            </w:tabs>
            <w:rPr>
              <w:rFonts w:ascii="Arial" w:eastAsiaTheme="minorEastAsia" w:hAnsi="Arial" w:cs="Arial"/>
              <w:noProof/>
              <w:sz w:val="22"/>
              <w:szCs w:val="22"/>
            </w:rPr>
          </w:pPr>
          <w:hyperlink w:anchor="_Toc80338852" w:history="1">
            <w:r w:rsidR="00632AF1" w:rsidRPr="00081862">
              <w:rPr>
                <w:rStyle w:val="Hyperlink"/>
                <w:rFonts w:ascii="Arial" w:hAnsi="Arial" w:cs="Arial"/>
                <w:noProof/>
                <w:color w:val="auto"/>
                <w:sz w:val="22"/>
                <w:szCs w:val="22"/>
              </w:rPr>
              <w:t>4.  Bauliche Anlagen, Weideschuppen, Tränkanlagen, Einfriedungen, Mieten usw.</w:t>
            </w:r>
          </w:hyperlink>
        </w:p>
        <w:p w14:paraId="4698D3A2" w14:textId="77777777" w:rsidR="00632AF1" w:rsidRPr="00081862" w:rsidRDefault="00766690">
          <w:pPr>
            <w:pStyle w:val="Verzeichnis2"/>
            <w:tabs>
              <w:tab w:val="right" w:leader="dot" w:pos="9628"/>
            </w:tabs>
            <w:rPr>
              <w:rFonts w:ascii="Arial" w:eastAsiaTheme="minorEastAsia" w:hAnsi="Arial" w:cs="Arial"/>
              <w:noProof/>
              <w:sz w:val="22"/>
              <w:szCs w:val="22"/>
            </w:rPr>
          </w:pPr>
          <w:hyperlink w:anchor="_Toc80338853" w:history="1">
            <w:r w:rsidR="00632AF1" w:rsidRPr="00081862">
              <w:rPr>
                <w:rStyle w:val="Hyperlink"/>
                <w:rFonts w:ascii="Arial" w:hAnsi="Arial" w:cs="Arial"/>
                <w:noProof/>
                <w:color w:val="auto"/>
                <w:sz w:val="22"/>
                <w:szCs w:val="22"/>
              </w:rPr>
              <w:t>5.  Übernahme sonstiger Grundstücksbestandteile</w:t>
            </w:r>
          </w:hyperlink>
        </w:p>
        <w:p w14:paraId="6FFBD39A" w14:textId="77777777" w:rsidR="00632AF1" w:rsidRPr="00081862" w:rsidRDefault="00766690">
          <w:pPr>
            <w:pStyle w:val="Verzeichnis2"/>
            <w:tabs>
              <w:tab w:val="right" w:leader="dot" w:pos="9628"/>
            </w:tabs>
            <w:rPr>
              <w:rFonts w:ascii="Arial" w:eastAsiaTheme="minorEastAsia" w:hAnsi="Arial" w:cs="Arial"/>
              <w:noProof/>
              <w:sz w:val="22"/>
              <w:szCs w:val="22"/>
            </w:rPr>
          </w:pPr>
          <w:hyperlink w:anchor="_Toc80338854" w:history="1">
            <w:r w:rsidR="00632AF1" w:rsidRPr="00081862">
              <w:rPr>
                <w:rStyle w:val="Hyperlink"/>
                <w:rFonts w:ascii="Arial" w:hAnsi="Arial" w:cs="Arial"/>
                <w:noProof/>
                <w:color w:val="auto"/>
                <w:sz w:val="22"/>
                <w:szCs w:val="22"/>
              </w:rPr>
              <w:t>6.  Düngezustand</w:t>
            </w:r>
          </w:hyperlink>
        </w:p>
        <w:p w14:paraId="2AF1AE69" w14:textId="77777777" w:rsidR="00632AF1" w:rsidRPr="00081862" w:rsidRDefault="00766690">
          <w:pPr>
            <w:pStyle w:val="Verzeichnis2"/>
            <w:tabs>
              <w:tab w:val="right" w:leader="dot" w:pos="9628"/>
            </w:tabs>
            <w:rPr>
              <w:rFonts w:ascii="Arial" w:eastAsiaTheme="minorEastAsia" w:hAnsi="Arial" w:cs="Arial"/>
              <w:noProof/>
              <w:sz w:val="22"/>
              <w:szCs w:val="22"/>
            </w:rPr>
          </w:pPr>
          <w:hyperlink w:anchor="_Toc80338855" w:history="1">
            <w:r w:rsidR="00632AF1" w:rsidRPr="00081862">
              <w:rPr>
                <w:rStyle w:val="Hyperlink"/>
                <w:rFonts w:ascii="Arial" w:hAnsi="Arial" w:cs="Arial"/>
                <w:noProof/>
                <w:color w:val="auto"/>
                <w:sz w:val="22"/>
                <w:szCs w:val="22"/>
              </w:rPr>
              <w:t>7.  Ordnung der Pachtverträge und des Nießbrauchs</w:t>
            </w:r>
          </w:hyperlink>
        </w:p>
        <w:p w14:paraId="14BCC88A" w14:textId="77777777" w:rsidR="00632AF1" w:rsidRPr="00081862" w:rsidRDefault="00766690">
          <w:pPr>
            <w:pStyle w:val="Verzeichnis2"/>
            <w:tabs>
              <w:tab w:val="right" w:leader="dot" w:pos="9628"/>
            </w:tabs>
            <w:rPr>
              <w:rFonts w:ascii="Arial" w:eastAsiaTheme="minorEastAsia" w:hAnsi="Arial" w:cs="Arial"/>
              <w:noProof/>
              <w:sz w:val="22"/>
              <w:szCs w:val="22"/>
            </w:rPr>
          </w:pPr>
          <w:hyperlink w:anchor="_Toc80338856" w:history="1">
            <w:r w:rsidR="00632AF1" w:rsidRPr="00081862">
              <w:rPr>
                <w:rStyle w:val="Hyperlink"/>
                <w:rFonts w:ascii="Arial" w:hAnsi="Arial" w:cs="Arial"/>
                <w:noProof/>
                <w:color w:val="auto"/>
                <w:sz w:val="22"/>
                <w:szCs w:val="22"/>
              </w:rPr>
              <w:t>8.  Besondere Hinweise</w:t>
            </w:r>
          </w:hyperlink>
        </w:p>
        <w:p w14:paraId="29661A2B" w14:textId="77777777" w:rsidR="00632AF1" w:rsidRPr="00081862" w:rsidRDefault="00766690">
          <w:pPr>
            <w:pStyle w:val="Verzeichnis2"/>
            <w:tabs>
              <w:tab w:val="right" w:leader="dot" w:pos="9628"/>
            </w:tabs>
            <w:rPr>
              <w:rFonts w:ascii="Arial" w:eastAsiaTheme="minorEastAsia" w:hAnsi="Arial" w:cs="Arial"/>
              <w:noProof/>
              <w:sz w:val="22"/>
              <w:szCs w:val="22"/>
            </w:rPr>
          </w:pPr>
          <w:hyperlink w:anchor="_Toc80338857" w:history="1">
            <w:r w:rsidR="00632AF1" w:rsidRPr="00081862">
              <w:rPr>
                <w:rStyle w:val="Hyperlink"/>
                <w:rFonts w:ascii="Arial" w:hAnsi="Arial" w:cs="Arial"/>
                <w:noProof/>
                <w:color w:val="auto"/>
                <w:sz w:val="22"/>
                <w:szCs w:val="22"/>
              </w:rPr>
              <w:t>9.  Rechtsnachfolge</w:t>
            </w:r>
          </w:hyperlink>
        </w:p>
        <w:p w14:paraId="4D06BAC3" w14:textId="77777777" w:rsidR="00632AF1" w:rsidRPr="00081862" w:rsidRDefault="00766690">
          <w:pPr>
            <w:pStyle w:val="Verzeichnis2"/>
            <w:tabs>
              <w:tab w:val="right" w:leader="dot" w:pos="9628"/>
            </w:tabs>
            <w:rPr>
              <w:rStyle w:val="Hyperlink"/>
              <w:rFonts w:ascii="Arial" w:hAnsi="Arial" w:cs="Arial"/>
              <w:noProof/>
              <w:color w:val="auto"/>
              <w:sz w:val="22"/>
              <w:szCs w:val="22"/>
            </w:rPr>
          </w:pPr>
          <w:hyperlink w:anchor="_Toc80338858" w:history="1">
            <w:r w:rsidR="00632AF1" w:rsidRPr="00081862">
              <w:rPr>
                <w:rStyle w:val="Hyperlink"/>
                <w:rFonts w:ascii="Arial" w:hAnsi="Arial" w:cs="Arial"/>
                <w:noProof/>
                <w:color w:val="auto"/>
                <w:sz w:val="22"/>
                <w:szCs w:val="22"/>
              </w:rPr>
              <w:t>10. Zwangsverfahren</w:t>
            </w:r>
          </w:hyperlink>
        </w:p>
        <w:p w14:paraId="1637AE33" w14:textId="77777777" w:rsidR="008A4270" w:rsidRPr="00081862" w:rsidRDefault="008A4270" w:rsidP="008A4270">
          <w:pPr>
            <w:rPr>
              <w:rFonts w:ascii="Arial" w:eastAsiaTheme="minorEastAsia" w:hAnsi="Arial" w:cs="Arial"/>
              <w:sz w:val="22"/>
              <w:szCs w:val="22"/>
            </w:rPr>
          </w:pPr>
          <w:r w:rsidRPr="00081862">
            <w:rPr>
              <w:rFonts w:eastAsiaTheme="minorEastAsia"/>
            </w:rPr>
            <w:t xml:space="preserve">    </w:t>
          </w:r>
          <w:r w:rsidRPr="00081862">
            <w:rPr>
              <w:rFonts w:ascii="Arial" w:eastAsiaTheme="minorEastAsia" w:hAnsi="Arial" w:cs="Arial"/>
              <w:sz w:val="22"/>
              <w:szCs w:val="22"/>
            </w:rPr>
            <w:t>11. Rechtsbehelfsbelehrung</w:t>
          </w:r>
        </w:p>
        <w:p w14:paraId="71228875" w14:textId="77777777" w:rsidR="009D6EF0" w:rsidRPr="00632AF1" w:rsidRDefault="004E6344" w:rsidP="008907D2">
          <w:pPr>
            <w:rPr>
              <w:rFonts w:ascii="Arial" w:hAnsi="Arial" w:cs="Arial"/>
              <w:color w:val="000000" w:themeColor="text1"/>
            </w:rPr>
          </w:pPr>
          <w:r w:rsidRPr="00081862">
            <w:rPr>
              <w:rFonts w:ascii="Arial" w:hAnsi="Arial" w:cs="Arial"/>
              <w:b/>
              <w:bCs/>
              <w:sz w:val="22"/>
              <w:szCs w:val="22"/>
            </w:rPr>
            <w:fldChar w:fldCharType="end"/>
          </w:r>
        </w:p>
      </w:sdtContent>
    </w:sdt>
    <w:p w14:paraId="54D9D79B" w14:textId="77777777" w:rsidR="008A4270" w:rsidRPr="008A4270" w:rsidRDefault="008A4270" w:rsidP="009D6EF0">
      <w:pPr>
        <w:pStyle w:val="berschrift2"/>
        <w:rPr>
          <w:color w:val="000000" w:themeColor="text1"/>
          <w:sz w:val="16"/>
          <w:szCs w:val="16"/>
        </w:rPr>
      </w:pPr>
      <w:bookmarkStart w:id="0" w:name="_Toc80338849"/>
    </w:p>
    <w:p w14:paraId="44312CC0" w14:textId="77777777" w:rsidR="005D2A34" w:rsidRPr="0037314F" w:rsidRDefault="005D2A34" w:rsidP="009D6EF0">
      <w:pPr>
        <w:pStyle w:val="berschrift2"/>
        <w:rPr>
          <w:color w:val="000000" w:themeColor="text1"/>
        </w:rPr>
      </w:pPr>
      <w:r w:rsidRPr="0037314F">
        <w:rPr>
          <w:color w:val="000000" w:themeColor="text1"/>
        </w:rPr>
        <w:t>1. Allgemeine Bestimmungen</w:t>
      </w:r>
      <w:bookmarkEnd w:id="0"/>
    </w:p>
    <w:p w14:paraId="2D8E9A9E" w14:textId="77777777" w:rsidR="005D2A34" w:rsidRPr="008A4270" w:rsidRDefault="005D2A34" w:rsidP="009A28FE">
      <w:pPr>
        <w:spacing w:line="276" w:lineRule="auto"/>
        <w:jc w:val="both"/>
        <w:rPr>
          <w:rFonts w:ascii="Arial" w:hAnsi="Arial" w:cs="Arial"/>
          <w:color w:val="000000" w:themeColor="text1"/>
          <w:sz w:val="16"/>
          <w:szCs w:val="16"/>
        </w:rPr>
      </w:pPr>
    </w:p>
    <w:p w14:paraId="52CE6335" w14:textId="21EB2153" w:rsidR="00AE416C" w:rsidRPr="0037314F" w:rsidRDefault="006A68C7" w:rsidP="009A28FE">
      <w:pPr>
        <w:spacing w:line="276" w:lineRule="auto"/>
        <w:jc w:val="both"/>
        <w:rPr>
          <w:rFonts w:ascii="Arial" w:hAnsi="Arial" w:cs="Arial"/>
          <w:color w:val="000000" w:themeColor="text1"/>
          <w:sz w:val="22"/>
        </w:rPr>
      </w:pPr>
      <w:r w:rsidRPr="0037314F">
        <w:rPr>
          <w:rFonts w:ascii="Arial" w:hAnsi="Arial" w:cs="Arial"/>
          <w:color w:val="000000" w:themeColor="text1"/>
          <w:sz w:val="22"/>
          <w:szCs w:val="22"/>
        </w:rPr>
        <w:t>Diese Bestimmungen</w:t>
      </w:r>
      <w:r w:rsidRPr="0037314F">
        <w:rPr>
          <w:rFonts w:ascii="Arial" w:hAnsi="Arial" w:cs="Arial"/>
          <w:color w:val="000000" w:themeColor="text1"/>
          <w:sz w:val="22"/>
        </w:rPr>
        <w:t xml:space="preserve"> regeln den </w:t>
      </w:r>
      <w:r w:rsidR="002D64BE" w:rsidRPr="0037314F">
        <w:rPr>
          <w:rFonts w:ascii="Arial" w:hAnsi="Arial" w:cs="Arial"/>
          <w:b/>
          <w:color w:val="000000" w:themeColor="text1"/>
          <w:sz w:val="22"/>
        </w:rPr>
        <w:t xml:space="preserve">tatsächlichen </w:t>
      </w:r>
      <w:r w:rsidRPr="0037314F">
        <w:rPr>
          <w:rFonts w:ascii="Arial" w:hAnsi="Arial" w:cs="Arial"/>
          <w:b/>
          <w:color w:val="000000" w:themeColor="text1"/>
          <w:sz w:val="22"/>
        </w:rPr>
        <w:t xml:space="preserve">Besitz- und Nutzungsübergang an den neuen </w:t>
      </w:r>
      <w:r w:rsidR="001A3992" w:rsidRPr="0037314F">
        <w:rPr>
          <w:rFonts w:ascii="Arial" w:hAnsi="Arial" w:cs="Arial"/>
          <w:b/>
          <w:color w:val="000000" w:themeColor="text1"/>
          <w:sz w:val="22"/>
        </w:rPr>
        <w:t xml:space="preserve">landwirtschaftlich bewirtschafteten </w:t>
      </w:r>
      <w:r w:rsidRPr="0037314F">
        <w:rPr>
          <w:rFonts w:ascii="Arial" w:hAnsi="Arial" w:cs="Arial"/>
          <w:b/>
          <w:color w:val="000000" w:themeColor="text1"/>
          <w:sz w:val="22"/>
        </w:rPr>
        <w:t xml:space="preserve">Grundstücken des </w:t>
      </w:r>
      <w:r w:rsidR="005D2A34" w:rsidRPr="0037314F">
        <w:rPr>
          <w:rFonts w:ascii="Arial" w:hAnsi="Arial" w:cs="Arial"/>
          <w:b/>
          <w:color w:val="000000" w:themeColor="text1"/>
          <w:sz w:val="22"/>
        </w:rPr>
        <w:t>Bodenordnungs</w:t>
      </w:r>
      <w:r w:rsidRPr="0037314F">
        <w:rPr>
          <w:rFonts w:ascii="Arial" w:hAnsi="Arial" w:cs="Arial"/>
          <w:b/>
          <w:color w:val="000000" w:themeColor="text1"/>
          <w:sz w:val="22"/>
        </w:rPr>
        <w:t>gebietes</w:t>
      </w:r>
      <w:r w:rsidR="003230DA">
        <w:rPr>
          <w:rFonts w:ascii="Arial" w:hAnsi="Arial" w:cs="Arial"/>
          <w:b/>
          <w:color w:val="000000" w:themeColor="text1"/>
          <w:sz w:val="22"/>
        </w:rPr>
        <w:t xml:space="preserve"> </w:t>
      </w:r>
      <w:r w:rsidR="006C6426">
        <w:rPr>
          <w:rFonts w:ascii="Arial" w:hAnsi="Arial" w:cs="Arial"/>
          <w:b/>
          <w:color w:val="000000" w:themeColor="text1"/>
          <w:sz w:val="22"/>
        </w:rPr>
        <w:t>Bornum, Feldlage</w:t>
      </w:r>
      <w:r w:rsidRPr="0037314F">
        <w:rPr>
          <w:rFonts w:ascii="Arial" w:hAnsi="Arial" w:cs="Arial"/>
          <w:color w:val="000000" w:themeColor="text1"/>
          <w:sz w:val="22"/>
        </w:rPr>
        <w:t>. Der Vorstand der Teilnehmergemeinschaft wurde hierzu gehört</w:t>
      </w:r>
      <w:r w:rsidR="005D2A34" w:rsidRPr="0037314F">
        <w:rPr>
          <w:rFonts w:ascii="Arial" w:hAnsi="Arial" w:cs="Arial"/>
          <w:color w:val="000000" w:themeColor="text1"/>
          <w:sz w:val="22"/>
        </w:rPr>
        <w:t xml:space="preserve"> und </w:t>
      </w:r>
      <w:r w:rsidRPr="0037314F">
        <w:rPr>
          <w:rFonts w:ascii="Arial" w:hAnsi="Arial" w:cs="Arial"/>
          <w:color w:val="000000" w:themeColor="text1"/>
          <w:sz w:val="22"/>
        </w:rPr>
        <w:t>hat den Bestimmungen zugestimmt.</w:t>
      </w:r>
    </w:p>
    <w:p w14:paraId="52C0D0DA" w14:textId="77777777" w:rsidR="005D2A34" w:rsidRPr="0037314F" w:rsidRDefault="005D2A34" w:rsidP="009A28FE">
      <w:pPr>
        <w:spacing w:line="276" w:lineRule="auto"/>
        <w:jc w:val="both"/>
        <w:rPr>
          <w:rFonts w:ascii="Arial" w:hAnsi="Arial" w:cs="Arial"/>
          <w:color w:val="000000" w:themeColor="text1"/>
          <w:sz w:val="22"/>
        </w:rPr>
      </w:pPr>
    </w:p>
    <w:p w14:paraId="4A192AEA" w14:textId="77777777" w:rsidR="00AE416C" w:rsidRDefault="001A3992" w:rsidP="009A28FE">
      <w:pPr>
        <w:spacing w:line="276" w:lineRule="auto"/>
        <w:jc w:val="both"/>
        <w:rPr>
          <w:rFonts w:ascii="Arial" w:hAnsi="Arial" w:cs="Arial"/>
          <w:color w:val="000000" w:themeColor="text1"/>
          <w:sz w:val="22"/>
        </w:rPr>
      </w:pPr>
      <w:r w:rsidRPr="0037314F">
        <w:rPr>
          <w:rFonts w:ascii="Arial" w:hAnsi="Arial" w:cs="Arial"/>
          <w:b/>
          <w:color w:val="000000" w:themeColor="text1"/>
          <w:sz w:val="22"/>
        </w:rPr>
        <w:t>Diese Bestimmungen</w:t>
      </w:r>
      <w:r w:rsidRPr="0037314F">
        <w:rPr>
          <w:rFonts w:ascii="Arial" w:hAnsi="Arial" w:cs="Arial"/>
          <w:color w:val="000000" w:themeColor="text1"/>
          <w:sz w:val="22"/>
        </w:rPr>
        <w:t xml:space="preserve"> </w:t>
      </w:r>
      <w:r w:rsidRPr="0037314F">
        <w:rPr>
          <w:rFonts w:ascii="Arial" w:hAnsi="Arial" w:cs="Arial"/>
          <w:b/>
          <w:color w:val="000000" w:themeColor="text1"/>
          <w:sz w:val="22"/>
        </w:rPr>
        <w:t>können</w:t>
      </w:r>
      <w:r w:rsidRPr="0037314F">
        <w:rPr>
          <w:rFonts w:ascii="Arial" w:hAnsi="Arial" w:cs="Arial"/>
          <w:color w:val="000000" w:themeColor="text1"/>
          <w:sz w:val="22"/>
        </w:rPr>
        <w:t xml:space="preserve"> -</w:t>
      </w:r>
      <w:r w:rsidR="006A68C7" w:rsidRPr="0037314F">
        <w:rPr>
          <w:rFonts w:ascii="Arial" w:hAnsi="Arial" w:cs="Arial"/>
          <w:color w:val="000000" w:themeColor="text1"/>
          <w:sz w:val="22"/>
        </w:rPr>
        <w:t xml:space="preserve"> </w:t>
      </w:r>
      <w:r w:rsidR="006A68C7" w:rsidRPr="0037314F">
        <w:rPr>
          <w:rFonts w:ascii="Arial" w:hAnsi="Arial" w:cs="Arial"/>
          <w:color w:val="000000" w:themeColor="text1"/>
          <w:sz w:val="22"/>
          <w:u w:val="single"/>
        </w:rPr>
        <w:t>soweit sie nicht auf Gesetzesvorschriften beruhen oder bestimmte Fristen für die Einreichung vo</w:t>
      </w:r>
      <w:r w:rsidRPr="0037314F">
        <w:rPr>
          <w:rFonts w:ascii="Arial" w:hAnsi="Arial" w:cs="Arial"/>
          <w:color w:val="000000" w:themeColor="text1"/>
          <w:sz w:val="22"/>
          <w:u w:val="single"/>
        </w:rPr>
        <w:t xml:space="preserve">n Anträgen an das ALFF </w:t>
      </w:r>
      <w:r w:rsidR="00B5565B" w:rsidRPr="0037314F">
        <w:rPr>
          <w:rFonts w:ascii="Arial" w:hAnsi="Arial" w:cs="Arial"/>
          <w:color w:val="000000" w:themeColor="text1"/>
          <w:sz w:val="22"/>
          <w:u w:val="single"/>
        </w:rPr>
        <w:t xml:space="preserve">Anhalt </w:t>
      </w:r>
      <w:r w:rsidRPr="0037314F">
        <w:rPr>
          <w:rFonts w:ascii="Arial" w:hAnsi="Arial" w:cs="Arial"/>
          <w:color w:val="000000" w:themeColor="text1"/>
          <w:sz w:val="22"/>
          <w:u w:val="single"/>
        </w:rPr>
        <w:t>angehen</w:t>
      </w:r>
      <w:r w:rsidRPr="0037314F">
        <w:rPr>
          <w:rFonts w:ascii="Arial" w:hAnsi="Arial" w:cs="Arial"/>
          <w:color w:val="000000" w:themeColor="text1"/>
          <w:sz w:val="22"/>
        </w:rPr>
        <w:t xml:space="preserve"> -</w:t>
      </w:r>
      <w:r w:rsidR="006A68C7" w:rsidRPr="0037314F">
        <w:rPr>
          <w:rFonts w:ascii="Arial" w:hAnsi="Arial" w:cs="Arial"/>
          <w:color w:val="000000" w:themeColor="text1"/>
          <w:sz w:val="22"/>
        </w:rPr>
        <w:t xml:space="preserve"> </w:t>
      </w:r>
      <w:r w:rsidR="006A68C7" w:rsidRPr="0037314F">
        <w:rPr>
          <w:rFonts w:ascii="Arial" w:hAnsi="Arial" w:cs="Arial"/>
          <w:b/>
          <w:color w:val="000000" w:themeColor="text1"/>
          <w:sz w:val="22"/>
        </w:rPr>
        <w:t>durch abweichende Vereinbarungen unter den Beteiligten, namentlich zwischen Planempfänger und Vorbesitzern</w:t>
      </w:r>
      <w:r w:rsidR="006A68C7" w:rsidRPr="0037314F">
        <w:rPr>
          <w:rFonts w:ascii="Arial" w:hAnsi="Arial" w:cs="Arial"/>
          <w:color w:val="000000" w:themeColor="text1"/>
          <w:sz w:val="22"/>
        </w:rPr>
        <w:t xml:space="preserve">, </w:t>
      </w:r>
      <w:r w:rsidR="006A68C7" w:rsidRPr="0037314F">
        <w:rPr>
          <w:rFonts w:ascii="Arial" w:hAnsi="Arial" w:cs="Arial"/>
          <w:b/>
          <w:color w:val="000000" w:themeColor="text1"/>
          <w:sz w:val="22"/>
        </w:rPr>
        <w:t>ersetzt werden</w:t>
      </w:r>
      <w:r w:rsidR="006A68C7" w:rsidRPr="0037314F">
        <w:rPr>
          <w:rFonts w:ascii="Arial" w:hAnsi="Arial" w:cs="Arial"/>
          <w:color w:val="000000" w:themeColor="text1"/>
          <w:sz w:val="22"/>
        </w:rPr>
        <w:t>.</w:t>
      </w:r>
      <w:r w:rsidR="002D64BE" w:rsidRPr="0037314F">
        <w:rPr>
          <w:rFonts w:ascii="Arial" w:hAnsi="Arial" w:cs="Arial"/>
          <w:color w:val="000000" w:themeColor="text1"/>
          <w:sz w:val="22"/>
        </w:rPr>
        <w:t xml:space="preserve"> Eine diesbezügliche andere Regelung wird vom ALFF </w:t>
      </w:r>
      <w:r w:rsidR="002D64BE" w:rsidRPr="0037314F">
        <w:rPr>
          <w:rFonts w:ascii="Arial" w:hAnsi="Arial" w:cs="Arial"/>
          <w:color w:val="000000" w:themeColor="text1"/>
          <w:sz w:val="22"/>
          <w:u w:val="single"/>
        </w:rPr>
        <w:t>nicht</w:t>
      </w:r>
      <w:r w:rsidR="002D64BE" w:rsidRPr="0037314F">
        <w:rPr>
          <w:rFonts w:ascii="Arial" w:hAnsi="Arial" w:cs="Arial"/>
          <w:color w:val="000000" w:themeColor="text1"/>
          <w:sz w:val="22"/>
        </w:rPr>
        <w:t xml:space="preserve"> beaufsichtigt</w:t>
      </w:r>
      <w:r w:rsidR="005D2A34" w:rsidRPr="0037314F">
        <w:rPr>
          <w:rFonts w:ascii="Arial" w:hAnsi="Arial" w:cs="Arial"/>
          <w:color w:val="000000" w:themeColor="text1"/>
          <w:sz w:val="22"/>
        </w:rPr>
        <w:t>.</w:t>
      </w:r>
    </w:p>
    <w:p w14:paraId="4290262E" w14:textId="77777777" w:rsidR="00787128" w:rsidRPr="00787128" w:rsidRDefault="00787128" w:rsidP="009A28FE">
      <w:pPr>
        <w:spacing w:line="276" w:lineRule="auto"/>
        <w:jc w:val="both"/>
        <w:rPr>
          <w:rFonts w:ascii="Arial" w:hAnsi="Arial" w:cs="Arial"/>
          <w:b/>
          <w:color w:val="000000" w:themeColor="text1"/>
          <w:sz w:val="22"/>
        </w:rPr>
      </w:pPr>
      <w:r w:rsidRPr="0034425D">
        <w:rPr>
          <w:rFonts w:ascii="Arial" w:hAnsi="Arial" w:cs="Arial"/>
          <w:b/>
          <w:color w:val="000000" w:themeColor="text1"/>
          <w:sz w:val="22"/>
        </w:rPr>
        <w:t>Die jeweils geltenden Regelungen der Agrarförderung sind zu beachten.</w:t>
      </w:r>
    </w:p>
    <w:p w14:paraId="2F157E04" w14:textId="77777777" w:rsidR="00AE416C" w:rsidRDefault="006A68C7" w:rsidP="009A28FE">
      <w:pPr>
        <w:pStyle w:val="Textkrper"/>
        <w:spacing w:line="276" w:lineRule="auto"/>
        <w:rPr>
          <w:rFonts w:ascii="Arial" w:hAnsi="Arial" w:cs="Arial"/>
          <w:color w:val="000000" w:themeColor="text1"/>
        </w:rPr>
      </w:pPr>
      <w:r w:rsidRPr="0037314F">
        <w:rPr>
          <w:rFonts w:ascii="Arial" w:hAnsi="Arial" w:cs="Arial"/>
          <w:color w:val="000000" w:themeColor="text1"/>
        </w:rPr>
        <w:t xml:space="preserve">Das ALFF kann in begründeten Fällen von Amts wegen Ausnahmen von den Bestimmungen anordnen, insbesondere die darin festgesetzten Fristen ändern. </w:t>
      </w:r>
    </w:p>
    <w:p w14:paraId="669027FB" w14:textId="77777777" w:rsidR="00470060" w:rsidRPr="0037314F" w:rsidRDefault="00470060" w:rsidP="009A28FE">
      <w:pPr>
        <w:pStyle w:val="Textkrper"/>
        <w:spacing w:line="276" w:lineRule="auto"/>
        <w:rPr>
          <w:rFonts w:ascii="Arial" w:hAnsi="Arial" w:cs="Arial"/>
          <w:color w:val="000000" w:themeColor="text1"/>
        </w:rPr>
      </w:pPr>
    </w:p>
    <w:p w14:paraId="435AC1CB" w14:textId="77777777" w:rsidR="002D64BE" w:rsidRPr="0037314F" w:rsidRDefault="005D2A34" w:rsidP="009D6EF0">
      <w:pPr>
        <w:pStyle w:val="berschrift2"/>
        <w:rPr>
          <w:color w:val="000000" w:themeColor="text1"/>
        </w:rPr>
      </w:pPr>
      <w:bookmarkStart w:id="1" w:name="_Toc80338850"/>
      <w:r w:rsidRPr="0037314F">
        <w:rPr>
          <w:color w:val="000000" w:themeColor="text1"/>
        </w:rPr>
        <w:t xml:space="preserve">2. </w:t>
      </w:r>
      <w:r w:rsidR="002D64BE" w:rsidRPr="0037314F">
        <w:rPr>
          <w:color w:val="000000" w:themeColor="text1"/>
        </w:rPr>
        <w:t>Übergang der Landabfindungen</w:t>
      </w:r>
      <w:bookmarkEnd w:id="1"/>
      <w:r w:rsidR="002D64BE" w:rsidRPr="0037314F">
        <w:rPr>
          <w:color w:val="000000" w:themeColor="text1"/>
        </w:rPr>
        <w:t xml:space="preserve"> </w:t>
      </w:r>
    </w:p>
    <w:p w14:paraId="0BC95B05" w14:textId="77777777" w:rsidR="005D2A34" w:rsidRPr="0037314F" w:rsidRDefault="005D2A34" w:rsidP="009A28FE">
      <w:pPr>
        <w:spacing w:line="276" w:lineRule="auto"/>
        <w:jc w:val="both"/>
        <w:rPr>
          <w:rFonts w:ascii="Arial" w:hAnsi="Arial" w:cs="Arial"/>
          <w:color w:val="000000" w:themeColor="text1"/>
          <w:sz w:val="22"/>
          <w:u w:val="single"/>
        </w:rPr>
      </w:pPr>
    </w:p>
    <w:p w14:paraId="46B5933A" w14:textId="77777777" w:rsidR="002D64BE" w:rsidRPr="0037314F" w:rsidRDefault="002D64BE" w:rsidP="005D2A34">
      <w:pPr>
        <w:pStyle w:val="Listenabsatz"/>
        <w:numPr>
          <w:ilvl w:val="0"/>
          <w:numId w:val="12"/>
        </w:numPr>
        <w:spacing w:line="276" w:lineRule="auto"/>
        <w:jc w:val="both"/>
        <w:rPr>
          <w:rFonts w:ascii="Arial" w:hAnsi="Arial" w:cs="Arial"/>
          <w:color w:val="000000" w:themeColor="text1"/>
          <w:sz w:val="22"/>
        </w:rPr>
      </w:pPr>
      <w:r w:rsidRPr="0037314F">
        <w:rPr>
          <w:rFonts w:ascii="Arial" w:hAnsi="Arial" w:cs="Arial"/>
          <w:color w:val="000000" w:themeColor="text1"/>
          <w:sz w:val="22"/>
        </w:rPr>
        <w:t xml:space="preserve">Der Vorbesitzer hat die Flächen, die einem anderen zugewiesen werden, in </w:t>
      </w:r>
      <w:r w:rsidRPr="0037314F">
        <w:rPr>
          <w:rFonts w:ascii="Arial" w:hAnsi="Arial" w:cs="Arial"/>
          <w:b/>
          <w:color w:val="000000" w:themeColor="text1"/>
          <w:sz w:val="22"/>
        </w:rPr>
        <w:t>ordnun</w:t>
      </w:r>
      <w:r w:rsidR="00AC009C" w:rsidRPr="0037314F">
        <w:rPr>
          <w:rFonts w:ascii="Arial" w:hAnsi="Arial" w:cs="Arial"/>
          <w:b/>
          <w:color w:val="000000" w:themeColor="text1"/>
          <w:sz w:val="22"/>
        </w:rPr>
        <w:t>gsgemäßem Zustand</w:t>
      </w:r>
      <w:r w:rsidR="00AC009C" w:rsidRPr="0037314F">
        <w:rPr>
          <w:rFonts w:ascii="Arial" w:hAnsi="Arial" w:cs="Arial"/>
          <w:color w:val="000000" w:themeColor="text1"/>
          <w:sz w:val="22"/>
        </w:rPr>
        <w:t xml:space="preserve"> zu übergeben. </w:t>
      </w:r>
      <w:r w:rsidRPr="0037314F">
        <w:rPr>
          <w:rFonts w:ascii="Arial" w:hAnsi="Arial" w:cs="Arial"/>
          <w:color w:val="000000" w:themeColor="text1"/>
          <w:sz w:val="22"/>
        </w:rPr>
        <w:t>Die neuen Besitzer treten in den Besitz ihrer Landabfindungen ein, sobald die darauf</w:t>
      </w:r>
      <w:r w:rsidR="00A16F57" w:rsidRPr="0037314F">
        <w:rPr>
          <w:rFonts w:ascii="Arial" w:hAnsi="Arial" w:cs="Arial"/>
          <w:color w:val="000000" w:themeColor="text1"/>
          <w:sz w:val="22"/>
        </w:rPr>
        <w:t xml:space="preserve"> </w:t>
      </w:r>
      <w:r w:rsidRPr="0037314F">
        <w:rPr>
          <w:rFonts w:ascii="Arial" w:hAnsi="Arial" w:cs="Arial"/>
          <w:color w:val="000000" w:themeColor="text1"/>
          <w:sz w:val="22"/>
        </w:rPr>
        <w:t>stehenden Früchte der früh</w:t>
      </w:r>
      <w:r w:rsidR="00AC009C" w:rsidRPr="0037314F">
        <w:rPr>
          <w:rFonts w:ascii="Arial" w:hAnsi="Arial" w:cs="Arial"/>
          <w:color w:val="000000" w:themeColor="text1"/>
          <w:sz w:val="22"/>
        </w:rPr>
        <w:t>eren Besitzer abgefahren sind.</w:t>
      </w:r>
      <w:r w:rsidR="00A16F57" w:rsidRPr="0037314F">
        <w:rPr>
          <w:rFonts w:ascii="Arial" w:hAnsi="Arial" w:cs="Arial"/>
          <w:color w:val="000000" w:themeColor="text1"/>
          <w:sz w:val="22"/>
        </w:rPr>
        <w:t xml:space="preserve"> </w:t>
      </w:r>
      <w:r w:rsidRPr="0037314F">
        <w:rPr>
          <w:rFonts w:ascii="Arial" w:hAnsi="Arial" w:cs="Arial"/>
          <w:color w:val="000000" w:themeColor="text1"/>
          <w:sz w:val="22"/>
        </w:rPr>
        <w:t xml:space="preserve">Als </w:t>
      </w:r>
      <w:r w:rsidRPr="0037314F">
        <w:rPr>
          <w:rFonts w:ascii="Arial" w:hAnsi="Arial" w:cs="Arial"/>
          <w:b/>
          <w:color w:val="000000" w:themeColor="text1"/>
          <w:sz w:val="22"/>
        </w:rPr>
        <w:t>spätester Zeitpunkt für die Übergabe</w:t>
      </w:r>
      <w:r w:rsidRPr="0037314F">
        <w:rPr>
          <w:rFonts w:ascii="Arial" w:hAnsi="Arial" w:cs="Arial"/>
          <w:color w:val="000000" w:themeColor="text1"/>
          <w:sz w:val="22"/>
        </w:rPr>
        <w:t xml:space="preserve"> der mit Früchten bestandenen oder stillgelegten Flächen bzw. der Räumung der Flächen werden folgende Tage bestimmt:  </w:t>
      </w:r>
    </w:p>
    <w:p w14:paraId="3EDDEBB1" w14:textId="77777777" w:rsidR="00FB5A50" w:rsidRPr="0037314F" w:rsidRDefault="00FB5A50" w:rsidP="00FB5A50">
      <w:pPr>
        <w:pStyle w:val="Listenabsatz"/>
        <w:spacing w:line="276" w:lineRule="auto"/>
        <w:jc w:val="both"/>
        <w:rPr>
          <w:rFonts w:ascii="Arial" w:hAnsi="Arial" w:cs="Arial"/>
          <w:color w:val="000000" w:themeColor="text1"/>
          <w:sz w:val="22"/>
        </w:rPr>
      </w:pPr>
    </w:p>
    <w:p w14:paraId="62A7B40C" w14:textId="427B778F" w:rsidR="002D64BE" w:rsidRPr="00081862" w:rsidRDefault="005D2A34" w:rsidP="009A28FE">
      <w:pPr>
        <w:spacing w:line="276" w:lineRule="auto"/>
        <w:ind w:firstLine="708"/>
        <w:jc w:val="both"/>
        <w:rPr>
          <w:rFonts w:ascii="Arial" w:hAnsi="Arial" w:cs="Arial"/>
          <w:sz w:val="22"/>
        </w:rPr>
      </w:pPr>
      <w:r w:rsidRPr="0037314F">
        <w:rPr>
          <w:rFonts w:ascii="Arial" w:hAnsi="Arial" w:cs="Arial"/>
          <w:color w:val="000000" w:themeColor="text1"/>
          <w:sz w:val="22"/>
        </w:rPr>
        <w:t>l.</w:t>
      </w:r>
      <w:r w:rsidR="002D64BE" w:rsidRPr="0037314F">
        <w:rPr>
          <w:rFonts w:ascii="Arial" w:hAnsi="Arial" w:cs="Arial"/>
          <w:color w:val="000000" w:themeColor="text1"/>
          <w:sz w:val="22"/>
        </w:rPr>
        <w:t xml:space="preserve"> </w:t>
      </w:r>
      <w:r w:rsidR="00AC009C" w:rsidRPr="0037314F">
        <w:rPr>
          <w:rFonts w:ascii="Arial" w:hAnsi="Arial" w:cs="Arial"/>
          <w:color w:val="000000" w:themeColor="text1"/>
          <w:sz w:val="22"/>
        </w:rPr>
        <w:tab/>
      </w:r>
      <w:r w:rsidR="002D64BE" w:rsidRPr="0037314F">
        <w:rPr>
          <w:rFonts w:ascii="Arial" w:hAnsi="Arial" w:cs="Arial"/>
          <w:color w:val="000000" w:themeColor="text1"/>
          <w:sz w:val="22"/>
        </w:rPr>
        <w:t xml:space="preserve">für Getreide / Raps   </w:t>
      </w:r>
      <w:r w:rsidR="00AC009C" w:rsidRPr="0037314F">
        <w:rPr>
          <w:rFonts w:ascii="Arial" w:hAnsi="Arial" w:cs="Arial"/>
          <w:color w:val="000000" w:themeColor="text1"/>
          <w:sz w:val="22"/>
        </w:rPr>
        <w:tab/>
      </w:r>
      <w:r w:rsidR="00AC009C" w:rsidRPr="0037314F">
        <w:rPr>
          <w:rFonts w:ascii="Arial" w:hAnsi="Arial" w:cs="Arial"/>
          <w:color w:val="000000" w:themeColor="text1"/>
          <w:sz w:val="22"/>
        </w:rPr>
        <w:tab/>
      </w:r>
      <w:r w:rsidR="00AC009C" w:rsidRPr="0037314F">
        <w:rPr>
          <w:rFonts w:ascii="Arial" w:hAnsi="Arial" w:cs="Arial"/>
          <w:color w:val="000000" w:themeColor="text1"/>
          <w:sz w:val="22"/>
        </w:rPr>
        <w:tab/>
      </w:r>
      <w:r w:rsidR="00AC009C" w:rsidRPr="0037314F">
        <w:rPr>
          <w:rFonts w:ascii="Arial" w:hAnsi="Arial" w:cs="Arial"/>
          <w:color w:val="000000" w:themeColor="text1"/>
          <w:sz w:val="22"/>
        </w:rPr>
        <w:tab/>
      </w:r>
      <w:r w:rsidR="00AC009C" w:rsidRPr="0037314F">
        <w:rPr>
          <w:rFonts w:ascii="Arial" w:hAnsi="Arial" w:cs="Arial"/>
          <w:color w:val="000000" w:themeColor="text1"/>
          <w:sz w:val="22"/>
        </w:rPr>
        <w:tab/>
      </w:r>
      <w:r w:rsidR="00AC009C" w:rsidRPr="0037314F">
        <w:rPr>
          <w:rFonts w:ascii="Arial" w:hAnsi="Arial" w:cs="Arial"/>
          <w:color w:val="000000" w:themeColor="text1"/>
          <w:sz w:val="22"/>
        </w:rPr>
        <w:tab/>
      </w:r>
      <w:r w:rsidR="00AC009C" w:rsidRPr="0037314F">
        <w:rPr>
          <w:rFonts w:ascii="Arial" w:hAnsi="Arial" w:cs="Arial"/>
          <w:color w:val="000000" w:themeColor="text1"/>
          <w:sz w:val="22"/>
        </w:rPr>
        <w:tab/>
      </w:r>
      <w:r w:rsidR="00AC009C" w:rsidRPr="00081862">
        <w:rPr>
          <w:rFonts w:ascii="Arial" w:hAnsi="Arial" w:cs="Arial"/>
          <w:sz w:val="22"/>
        </w:rPr>
        <w:tab/>
      </w:r>
      <w:r w:rsidR="00546F0F" w:rsidRPr="00081862">
        <w:rPr>
          <w:rFonts w:ascii="Arial" w:hAnsi="Arial" w:cs="Arial"/>
          <w:sz w:val="22"/>
        </w:rPr>
        <w:t>01.10.202</w:t>
      </w:r>
      <w:r w:rsidR="009432F7" w:rsidRPr="00081862">
        <w:rPr>
          <w:rFonts w:ascii="Arial" w:hAnsi="Arial" w:cs="Arial"/>
          <w:sz w:val="22"/>
        </w:rPr>
        <w:t>6</w:t>
      </w:r>
      <w:r w:rsidR="002D64BE" w:rsidRPr="00081862">
        <w:rPr>
          <w:rFonts w:ascii="Arial" w:hAnsi="Arial" w:cs="Arial"/>
          <w:sz w:val="22"/>
        </w:rPr>
        <w:t xml:space="preserve"> </w:t>
      </w:r>
    </w:p>
    <w:p w14:paraId="56B32CE4" w14:textId="2F5BF7E9" w:rsidR="00662D60" w:rsidRPr="00081862" w:rsidRDefault="005D2A34" w:rsidP="009A28FE">
      <w:pPr>
        <w:spacing w:line="276" w:lineRule="auto"/>
        <w:ind w:firstLine="708"/>
        <w:jc w:val="both"/>
        <w:rPr>
          <w:rFonts w:ascii="Arial" w:hAnsi="Arial" w:cs="Arial"/>
          <w:sz w:val="22"/>
        </w:rPr>
      </w:pPr>
      <w:proofErr w:type="spellStart"/>
      <w:r w:rsidRPr="00081862">
        <w:rPr>
          <w:rFonts w:ascii="Arial" w:hAnsi="Arial" w:cs="Arial"/>
          <w:sz w:val="22"/>
        </w:rPr>
        <w:t>ll</w:t>
      </w:r>
      <w:proofErr w:type="spellEnd"/>
      <w:r w:rsidRPr="00081862">
        <w:rPr>
          <w:rFonts w:ascii="Arial" w:hAnsi="Arial" w:cs="Arial"/>
          <w:sz w:val="22"/>
        </w:rPr>
        <w:t>.</w:t>
      </w:r>
      <w:r w:rsidR="002D64BE" w:rsidRPr="00081862">
        <w:rPr>
          <w:rFonts w:ascii="Arial" w:hAnsi="Arial" w:cs="Arial"/>
          <w:sz w:val="22"/>
        </w:rPr>
        <w:t xml:space="preserve">  </w:t>
      </w:r>
      <w:r w:rsidR="00AC009C" w:rsidRPr="00081862">
        <w:rPr>
          <w:rFonts w:ascii="Arial" w:hAnsi="Arial" w:cs="Arial"/>
          <w:sz w:val="22"/>
        </w:rPr>
        <w:tab/>
      </w:r>
      <w:r w:rsidR="002D64BE" w:rsidRPr="00081862">
        <w:rPr>
          <w:rFonts w:ascii="Arial" w:hAnsi="Arial" w:cs="Arial"/>
          <w:sz w:val="22"/>
        </w:rPr>
        <w:t xml:space="preserve">für die </w:t>
      </w:r>
      <w:r w:rsidR="00E44373" w:rsidRPr="00081862">
        <w:rPr>
          <w:rFonts w:ascii="Arial" w:hAnsi="Arial" w:cs="Arial"/>
          <w:sz w:val="22"/>
        </w:rPr>
        <w:t xml:space="preserve">restlichen Ackerflächen </w:t>
      </w:r>
      <w:r w:rsidR="00662D60" w:rsidRPr="00081862">
        <w:rPr>
          <w:rFonts w:ascii="Arial" w:hAnsi="Arial" w:cs="Arial"/>
          <w:sz w:val="22"/>
        </w:rPr>
        <w:t xml:space="preserve">                                                                 </w:t>
      </w:r>
      <w:r w:rsidR="00662D60" w:rsidRPr="00081862">
        <w:rPr>
          <w:rFonts w:ascii="Arial" w:hAnsi="Arial" w:cs="Arial"/>
          <w:sz w:val="16"/>
          <w:szCs w:val="16"/>
        </w:rPr>
        <w:t xml:space="preserve"> </w:t>
      </w:r>
      <w:r w:rsidR="00546F0F" w:rsidRPr="00081862">
        <w:rPr>
          <w:rFonts w:ascii="Arial" w:hAnsi="Arial" w:cs="Arial"/>
          <w:sz w:val="22"/>
        </w:rPr>
        <w:t xml:space="preserve"> 15.11.202</w:t>
      </w:r>
      <w:r w:rsidR="009432F7" w:rsidRPr="00081862">
        <w:rPr>
          <w:rFonts w:ascii="Arial" w:hAnsi="Arial" w:cs="Arial"/>
          <w:sz w:val="22"/>
        </w:rPr>
        <w:t>6</w:t>
      </w:r>
    </w:p>
    <w:p w14:paraId="32CDFC53" w14:textId="77777777" w:rsidR="002D64BE" w:rsidRPr="00081862" w:rsidRDefault="00662D60" w:rsidP="009A28FE">
      <w:pPr>
        <w:spacing w:line="276" w:lineRule="auto"/>
        <w:ind w:firstLine="708"/>
        <w:jc w:val="both"/>
        <w:rPr>
          <w:rFonts w:ascii="Arial" w:hAnsi="Arial" w:cs="Arial"/>
          <w:sz w:val="22"/>
        </w:rPr>
      </w:pPr>
      <w:r w:rsidRPr="00081862">
        <w:rPr>
          <w:rFonts w:ascii="Arial" w:hAnsi="Arial" w:cs="Arial"/>
          <w:sz w:val="22"/>
        </w:rPr>
        <w:t xml:space="preserve">            </w:t>
      </w:r>
      <w:r w:rsidR="00E44373" w:rsidRPr="00081862">
        <w:rPr>
          <w:rFonts w:ascii="Arial" w:hAnsi="Arial" w:cs="Arial"/>
          <w:sz w:val="22"/>
        </w:rPr>
        <w:t>(</w:t>
      </w:r>
      <w:r w:rsidRPr="00081862">
        <w:rPr>
          <w:rFonts w:ascii="Arial" w:hAnsi="Arial" w:cs="Arial"/>
          <w:sz w:val="22"/>
        </w:rPr>
        <w:t xml:space="preserve">Rüben, </w:t>
      </w:r>
      <w:r w:rsidR="00E44373" w:rsidRPr="00081862">
        <w:rPr>
          <w:rFonts w:ascii="Arial" w:hAnsi="Arial" w:cs="Arial"/>
          <w:sz w:val="22"/>
        </w:rPr>
        <w:t xml:space="preserve">Kartoffeln, </w:t>
      </w:r>
      <w:r w:rsidR="002D64BE" w:rsidRPr="00081862">
        <w:rPr>
          <w:rFonts w:ascii="Arial" w:hAnsi="Arial" w:cs="Arial"/>
          <w:sz w:val="22"/>
        </w:rPr>
        <w:t xml:space="preserve">Mais, Futterzwischenfrüchte)  </w:t>
      </w:r>
      <w:r w:rsidR="00AC009C" w:rsidRPr="00081862">
        <w:rPr>
          <w:rFonts w:ascii="Arial" w:hAnsi="Arial" w:cs="Arial"/>
          <w:sz w:val="22"/>
        </w:rPr>
        <w:tab/>
      </w:r>
      <w:r w:rsidR="002D64BE" w:rsidRPr="00081862">
        <w:rPr>
          <w:rFonts w:ascii="Arial" w:hAnsi="Arial" w:cs="Arial"/>
          <w:sz w:val="22"/>
        </w:rPr>
        <w:t xml:space="preserve"> </w:t>
      </w:r>
    </w:p>
    <w:p w14:paraId="2355B94C" w14:textId="6E4CFECC" w:rsidR="002D64BE" w:rsidRPr="00081862" w:rsidRDefault="005D2A34" w:rsidP="0037314F">
      <w:pPr>
        <w:spacing w:line="276" w:lineRule="auto"/>
        <w:ind w:firstLine="708"/>
        <w:jc w:val="both"/>
        <w:rPr>
          <w:rFonts w:ascii="Arial" w:hAnsi="Arial" w:cs="Arial"/>
          <w:sz w:val="22"/>
        </w:rPr>
      </w:pPr>
      <w:proofErr w:type="spellStart"/>
      <w:r w:rsidRPr="00081862">
        <w:rPr>
          <w:rFonts w:ascii="Arial" w:hAnsi="Arial" w:cs="Arial"/>
          <w:sz w:val="22"/>
        </w:rPr>
        <w:t>lll</w:t>
      </w:r>
      <w:proofErr w:type="spellEnd"/>
      <w:r w:rsidRPr="00081862">
        <w:rPr>
          <w:rFonts w:ascii="Arial" w:hAnsi="Arial" w:cs="Arial"/>
          <w:sz w:val="22"/>
        </w:rPr>
        <w:t xml:space="preserve">. </w:t>
      </w:r>
      <w:r w:rsidRPr="00081862">
        <w:rPr>
          <w:rFonts w:ascii="Arial" w:hAnsi="Arial" w:cs="Arial"/>
          <w:sz w:val="22"/>
        </w:rPr>
        <w:tab/>
      </w:r>
      <w:r w:rsidR="00521D94" w:rsidRPr="00081862">
        <w:rPr>
          <w:rFonts w:ascii="Arial" w:hAnsi="Arial" w:cs="Arial"/>
          <w:sz w:val="22"/>
        </w:rPr>
        <w:t>f</w:t>
      </w:r>
      <w:r w:rsidR="00546F0F" w:rsidRPr="00081862">
        <w:rPr>
          <w:rFonts w:ascii="Arial" w:hAnsi="Arial" w:cs="Arial"/>
          <w:sz w:val="22"/>
        </w:rPr>
        <w:t>ür Grünland</w:t>
      </w:r>
      <w:r w:rsidR="00546F0F" w:rsidRPr="00081862">
        <w:rPr>
          <w:rFonts w:ascii="Arial" w:hAnsi="Arial" w:cs="Arial"/>
          <w:sz w:val="22"/>
        </w:rPr>
        <w:tab/>
      </w:r>
      <w:r w:rsidR="00546F0F" w:rsidRPr="00081862">
        <w:rPr>
          <w:rFonts w:ascii="Arial" w:hAnsi="Arial" w:cs="Arial"/>
          <w:sz w:val="22"/>
        </w:rPr>
        <w:tab/>
      </w:r>
      <w:r w:rsidR="00546F0F" w:rsidRPr="00081862">
        <w:rPr>
          <w:rFonts w:ascii="Arial" w:hAnsi="Arial" w:cs="Arial"/>
          <w:sz w:val="22"/>
        </w:rPr>
        <w:tab/>
      </w:r>
      <w:r w:rsidR="00546F0F" w:rsidRPr="00081862">
        <w:rPr>
          <w:rFonts w:ascii="Arial" w:hAnsi="Arial" w:cs="Arial"/>
          <w:sz w:val="22"/>
        </w:rPr>
        <w:tab/>
      </w:r>
      <w:r w:rsidR="00546F0F" w:rsidRPr="00081862">
        <w:rPr>
          <w:rFonts w:ascii="Arial" w:hAnsi="Arial" w:cs="Arial"/>
          <w:sz w:val="22"/>
        </w:rPr>
        <w:tab/>
      </w:r>
      <w:r w:rsidR="00546F0F" w:rsidRPr="00081862">
        <w:rPr>
          <w:rFonts w:ascii="Arial" w:hAnsi="Arial" w:cs="Arial"/>
          <w:sz w:val="22"/>
        </w:rPr>
        <w:tab/>
      </w:r>
      <w:r w:rsidR="00546F0F" w:rsidRPr="00081862">
        <w:rPr>
          <w:rFonts w:ascii="Arial" w:hAnsi="Arial" w:cs="Arial"/>
          <w:sz w:val="22"/>
        </w:rPr>
        <w:tab/>
      </w:r>
      <w:r w:rsidR="00546F0F" w:rsidRPr="00081862">
        <w:rPr>
          <w:rFonts w:ascii="Arial" w:hAnsi="Arial" w:cs="Arial"/>
          <w:sz w:val="22"/>
        </w:rPr>
        <w:tab/>
      </w:r>
      <w:r w:rsidR="00546F0F" w:rsidRPr="00081862">
        <w:rPr>
          <w:rFonts w:ascii="Arial" w:hAnsi="Arial" w:cs="Arial"/>
          <w:sz w:val="22"/>
        </w:rPr>
        <w:tab/>
        <w:t>01.10.202</w:t>
      </w:r>
      <w:r w:rsidR="009432F7" w:rsidRPr="00081862">
        <w:rPr>
          <w:rFonts w:ascii="Arial" w:hAnsi="Arial" w:cs="Arial"/>
          <w:sz w:val="22"/>
        </w:rPr>
        <w:t>6</w:t>
      </w:r>
      <w:r w:rsidR="002D64BE" w:rsidRPr="00081862">
        <w:rPr>
          <w:rFonts w:ascii="Arial" w:hAnsi="Arial" w:cs="Arial"/>
          <w:strike/>
          <w:sz w:val="22"/>
        </w:rPr>
        <w:t xml:space="preserve"> </w:t>
      </w:r>
    </w:p>
    <w:p w14:paraId="2AB2547B" w14:textId="62B267EA" w:rsidR="002D64BE" w:rsidRPr="00081862" w:rsidRDefault="00FB5A50" w:rsidP="009A28FE">
      <w:pPr>
        <w:spacing w:line="276" w:lineRule="auto"/>
        <w:ind w:firstLine="708"/>
        <w:jc w:val="both"/>
        <w:rPr>
          <w:rFonts w:ascii="Arial" w:hAnsi="Arial" w:cs="Arial"/>
          <w:sz w:val="22"/>
        </w:rPr>
      </w:pPr>
      <w:r w:rsidRPr="00081862">
        <w:rPr>
          <w:rFonts w:ascii="Arial" w:hAnsi="Arial" w:cs="Arial"/>
          <w:sz w:val="22"/>
        </w:rPr>
        <w:t>IV.</w:t>
      </w:r>
      <w:r w:rsidR="002D64BE" w:rsidRPr="00081862">
        <w:rPr>
          <w:rFonts w:ascii="Arial" w:hAnsi="Arial" w:cs="Arial"/>
          <w:sz w:val="22"/>
        </w:rPr>
        <w:t xml:space="preserve">   </w:t>
      </w:r>
      <w:r w:rsidR="00AC009C" w:rsidRPr="00081862">
        <w:rPr>
          <w:rFonts w:ascii="Arial" w:hAnsi="Arial" w:cs="Arial"/>
          <w:sz w:val="22"/>
        </w:rPr>
        <w:tab/>
      </w:r>
      <w:r w:rsidR="002D64BE" w:rsidRPr="00081862">
        <w:rPr>
          <w:rFonts w:ascii="Arial" w:hAnsi="Arial" w:cs="Arial"/>
          <w:sz w:val="22"/>
        </w:rPr>
        <w:t xml:space="preserve">aus der Bewirtschaftung genommene </w:t>
      </w:r>
      <w:proofErr w:type="gramStart"/>
      <w:r w:rsidR="002D64BE" w:rsidRPr="00081862">
        <w:rPr>
          <w:rFonts w:ascii="Arial" w:hAnsi="Arial" w:cs="Arial"/>
          <w:sz w:val="22"/>
        </w:rPr>
        <w:t xml:space="preserve">Flächen  </w:t>
      </w:r>
      <w:r w:rsidR="00AC009C" w:rsidRPr="00081862">
        <w:rPr>
          <w:rFonts w:ascii="Arial" w:hAnsi="Arial" w:cs="Arial"/>
          <w:sz w:val="22"/>
        </w:rPr>
        <w:tab/>
      </w:r>
      <w:proofErr w:type="gramEnd"/>
      <w:r w:rsidR="00AC009C" w:rsidRPr="00081862">
        <w:rPr>
          <w:rFonts w:ascii="Arial" w:hAnsi="Arial" w:cs="Arial"/>
          <w:sz w:val="22"/>
        </w:rPr>
        <w:tab/>
      </w:r>
      <w:r w:rsidR="00AC009C" w:rsidRPr="00081862">
        <w:rPr>
          <w:rFonts w:ascii="Arial" w:hAnsi="Arial" w:cs="Arial"/>
          <w:sz w:val="22"/>
        </w:rPr>
        <w:tab/>
      </w:r>
      <w:r w:rsidR="00AC009C" w:rsidRPr="00081862">
        <w:rPr>
          <w:rFonts w:ascii="Arial" w:hAnsi="Arial" w:cs="Arial"/>
          <w:sz w:val="22"/>
        </w:rPr>
        <w:tab/>
      </w:r>
      <w:r w:rsidR="005D2A34" w:rsidRPr="00081862">
        <w:rPr>
          <w:rFonts w:ascii="Arial" w:hAnsi="Arial" w:cs="Arial"/>
          <w:sz w:val="22"/>
        </w:rPr>
        <w:t>01.</w:t>
      </w:r>
      <w:r w:rsidR="00546F0F" w:rsidRPr="00081862">
        <w:rPr>
          <w:rFonts w:ascii="Arial" w:hAnsi="Arial" w:cs="Arial"/>
          <w:sz w:val="22"/>
        </w:rPr>
        <w:t>10.202</w:t>
      </w:r>
      <w:r w:rsidR="009432F7" w:rsidRPr="00081862">
        <w:rPr>
          <w:rFonts w:ascii="Arial" w:hAnsi="Arial" w:cs="Arial"/>
          <w:sz w:val="22"/>
        </w:rPr>
        <w:t>6</w:t>
      </w:r>
    </w:p>
    <w:p w14:paraId="165FAB2F" w14:textId="77777777" w:rsidR="002D64BE" w:rsidRPr="00081862" w:rsidRDefault="002D64BE" w:rsidP="009A28FE">
      <w:pPr>
        <w:spacing w:line="276" w:lineRule="auto"/>
        <w:jc w:val="both"/>
        <w:rPr>
          <w:rFonts w:ascii="Arial" w:hAnsi="Arial" w:cs="Arial"/>
          <w:sz w:val="22"/>
        </w:rPr>
      </w:pPr>
      <w:r w:rsidRPr="00081862">
        <w:rPr>
          <w:rFonts w:ascii="Arial" w:hAnsi="Arial" w:cs="Arial"/>
          <w:sz w:val="22"/>
        </w:rPr>
        <w:t xml:space="preserve"> </w:t>
      </w:r>
    </w:p>
    <w:p w14:paraId="6F36DBE6" w14:textId="77777777" w:rsidR="002D64BE" w:rsidRPr="0037314F" w:rsidRDefault="00A16F57" w:rsidP="00FB5A50">
      <w:pPr>
        <w:pStyle w:val="Listenabsatz"/>
        <w:spacing w:line="276" w:lineRule="auto"/>
        <w:jc w:val="both"/>
        <w:rPr>
          <w:rFonts w:ascii="Arial" w:hAnsi="Arial" w:cs="Arial"/>
          <w:color w:val="000000" w:themeColor="text1"/>
          <w:sz w:val="22"/>
        </w:rPr>
      </w:pPr>
      <w:r w:rsidRPr="0037314F">
        <w:rPr>
          <w:rFonts w:ascii="Arial" w:hAnsi="Arial" w:cs="Arial"/>
          <w:color w:val="000000" w:themeColor="text1"/>
          <w:sz w:val="22"/>
        </w:rPr>
        <w:t xml:space="preserve">Die </w:t>
      </w:r>
      <w:r w:rsidR="002D64BE" w:rsidRPr="0037314F">
        <w:rPr>
          <w:rFonts w:ascii="Arial" w:hAnsi="Arial" w:cs="Arial"/>
          <w:color w:val="000000" w:themeColor="text1"/>
          <w:sz w:val="22"/>
        </w:rPr>
        <w:t xml:space="preserve">Aberntung </w:t>
      </w:r>
      <w:r w:rsidRPr="0037314F">
        <w:rPr>
          <w:rFonts w:ascii="Arial" w:hAnsi="Arial" w:cs="Arial"/>
          <w:color w:val="000000" w:themeColor="text1"/>
          <w:sz w:val="22"/>
        </w:rPr>
        <w:t xml:space="preserve">der Grundstücke muss am Vorabend des Übergabetages beendet </w:t>
      </w:r>
      <w:r w:rsidR="002D64BE" w:rsidRPr="0037314F">
        <w:rPr>
          <w:rFonts w:ascii="Arial" w:hAnsi="Arial" w:cs="Arial"/>
          <w:color w:val="000000" w:themeColor="text1"/>
          <w:sz w:val="22"/>
        </w:rPr>
        <w:t>sein, wobei Rübenblatt in gehäckseltem oder flächenmäßig ausgebreitetem Zustand als geräumt</w:t>
      </w:r>
      <w:r w:rsidR="00AC009C" w:rsidRPr="0037314F">
        <w:rPr>
          <w:rFonts w:ascii="Arial" w:hAnsi="Arial" w:cs="Arial"/>
          <w:color w:val="000000" w:themeColor="text1"/>
          <w:sz w:val="22"/>
        </w:rPr>
        <w:t xml:space="preserve"> </w:t>
      </w:r>
      <w:r w:rsidRPr="0037314F">
        <w:rPr>
          <w:rFonts w:ascii="Arial" w:hAnsi="Arial" w:cs="Arial"/>
          <w:color w:val="000000" w:themeColor="text1"/>
          <w:sz w:val="22"/>
        </w:rPr>
        <w:t>gilt.</w:t>
      </w:r>
    </w:p>
    <w:p w14:paraId="269EFEBE" w14:textId="29492B26" w:rsidR="002D64BE" w:rsidRPr="0034425D" w:rsidRDefault="00A16F57" w:rsidP="008C4C88">
      <w:pPr>
        <w:spacing w:line="276" w:lineRule="auto"/>
        <w:ind w:left="705"/>
        <w:jc w:val="both"/>
        <w:rPr>
          <w:rFonts w:ascii="Arial" w:hAnsi="Arial" w:cs="Arial"/>
          <w:color w:val="000000" w:themeColor="text1"/>
          <w:sz w:val="22"/>
        </w:rPr>
      </w:pPr>
      <w:r w:rsidRPr="0037314F">
        <w:rPr>
          <w:rFonts w:ascii="Arial" w:hAnsi="Arial" w:cs="Arial"/>
          <w:color w:val="000000" w:themeColor="text1"/>
          <w:sz w:val="22"/>
        </w:rPr>
        <w:t xml:space="preserve">Flächen, die mit Getreide bestanden waren, sind als </w:t>
      </w:r>
      <w:r w:rsidR="002D64BE" w:rsidRPr="0037314F">
        <w:rPr>
          <w:rFonts w:ascii="Arial" w:hAnsi="Arial" w:cs="Arial"/>
          <w:color w:val="000000" w:themeColor="text1"/>
          <w:sz w:val="22"/>
        </w:rPr>
        <w:t xml:space="preserve">Stoppelfeld </w:t>
      </w:r>
      <w:r w:rsidRPr="0037314F">
        <w:rPr>
          <w:rFonts w:ascii="Arial" w:hAnsi="Arial" w:cs="Arial"/>
          <w:color w:val="000000" w:themeColor="text1"/>
          <w:sz w:val="22"/>
        </w:rPr>
        <w:t xml:space="preserve">ordnungsgemäß </w:t>
      </w:r>
      <w:r w:rsidR="002D64BE" w:rsidRPr="0037314F">
        <w:rPr>
          <w:rFonts w:ascii="Arial" w:hAnsi="Arial" w:cs="Arial"/>
          <w:color w:val="000000" w:themeColor="text1"/>
          <w:sz w:val="22"/>
        </w:rPr>
        <w:t xml:space="preserve">zu übergeben. Bisher stillgelegte Flächen sind </w:t>
      </w:r>
      <w:r w:rsidR="002D64BE" w:rsidRPr="0034425D">
        <w:rPr>
          <w:rFonts w:ascii="Arial" w:hAnsi="Arial" w:cs="Arial"/>
          <w:color w:val="000000" w:themeColor="text1"/>
          <w:sz w:val="22"/>
        </w:rPr>
        <w:t xml:space="preserve">nach </w:t>
      </w:r>
      <w:r w:rsidR="0087124D" w:rsidRPr="0034425D">
        <w:rPr>
          <w:rFonts w:ascii="Arial" w:hAnsi="Arial" w:cs="Arial"/>
          <w:color w:val="000000" w:themeColor="text1"/>
          <w:sz w:val="22"/>
        </w:rPr>
        <w:t>Durchführen der Mindesttätigkeit</w:t>
      </w:r>
      <w:r w:rsidR="002D64BE" w:rsidRPr="0034425D">
        <w:rPr>
          <w:rFonts w:ascii="Arial" w:hAnsi="Arial" w:cs="Arial"/>
          <w:color w:val="000000" w:themeColor="text1"/>
          <w:sz w:val="22"/>
        </w:rPr>
        <w:t xml:space="preserve"> ab dem</w:t>
      </w:r>
      <w:r w:rsidR="00AC009C" w:rsidRPr="0034425D">
        <w:rPr>
          <w:rFonts w:ascii="Arial" w:hAnsi="Arial" w:cs="Arial"/>
          <w:color w:val="000000" w:themeColor="text1"/>
          <w:sz w:val="22"/>
        </w:rPr>
        <w:t xml:space="preserve"> </w:t>
      </w:r>
      <w:r w:rsidR="00546F0F" w:rsidRPr="00081862">
        <w:rPr>
          <w:rFonts w:ascii="Arial" w:hAnsi="Arial" w:cs="Arial"/>
          <w:sz w:val="22"/>
        </w:rPr>
        <w:t>01.10.202</w:t>
      </w:r>
      <w:r w:rsidR="009432F7" w:rsidRPr="00081862">
        <w:rPr>
          <w:rFonts w:ascii="Arial" w:hAnsi="Arial" w:cs="Arial"/>
          <w:sz w:val="22"/>
        </w:rPr>
        <w:t>6</w:t>
      </w:r>
      <w:r w:rsidR="002D64BE" w:rsidRPr="00081862">
        <w:rPr>
          <w:rFonts w:ascii="Arial" w:hAnsi="Arial" w:cs="Arial"/>
          <w:sz w:val="22"/>
        </w:rPr>
        <w:t xml:space="preserve"> zu übergeben</w:t>
      </w:r>
      <w:r w:rsidR="002D64BE" w:rsidRPr="0034425D">
        <w:rPr>
          <w:rFonts w:ascii="Arial" w:hAnsi="Arial" w:cs="Arial"/>
          <w:color w:val="000000" w:themeColor="text1"/>
          <w:sz w:val="22"/>
        </w:rPr>
        <w:t xml:space="preserve">. </w:t>
      </w:r>
    </w:p>
    <w:p w14:paraId="3C9F7FFD" w14:textId="77777777" w:rsidR="00AC009C" w:rsidRPr="0034425D" w:rsidRDefault="00A16F57" w:rsidP="007E612F">
      <w:pPr>
        <w:spacing w:line="276" w:lineRule="auto"/>
        <w:ind w:left="705"/>
        <w:jc w:val="both"/>
        <w:rPr>
          <w:rFonts w:ascii="Arial" w:hAnsi="Arial" w:cs="Arial"/>
          <w:color w:val="000000" w:themeColor="text1"/>
          <w:sz w:val="22"/>
        </w:rPr>
      </w:pPr>
      <w:r w:rsidRPr="0034425D">
        <w:rPr>
          <w:rFonts w:ascii="Arial" w:hAnsi="Arial" w:cs="Arial"/>
          <w:color w:val="000000" w:themeColor="text1"/>
          <w:sz w:val="22"/>
        </w:rPr>
        <w:t xml:space="preserve">An dem darauffolgenden Tage kann der Empfänger der Flächen mit deren </w:t>
      </w:r>
      <w:r w:rsidR="007E612F" w:rsidRPr="0034425D">
        <w:rPr>
          <w:rFonts w:ascii="Arial" w:hAnsi="Arial" w:cs="Arial"/>
          <w:color w:val="000000" w:themeColor="text1"/>
          <w:sz w:val="22"/>
        </w:rPr>
        <w:t xml:space="preserve">Bestellungen beginnen. </w:t>
      </w:r>
    </w:p>
    <w:p w14:paraId="44831829" w14:textId="208ADA79" w:rsidR="00777F02" w:rsidRPr="00081862" w:rsidRDefault="00777F02" w:rsidP="00777F02">
      <w:pPr>
        <w:autoSpaceDE w:val="0"/>
        <w:autoSpaceDN w:val="0"/>
        <w:adjustRightInd w:val="0"/>
        <w:spacing w:line="276" w:lineRule="auto"/>
        <w:ind w:left="705"/>
        <w:jc w:val="both"/>
        <w:rPr>
          <w:rFonts w:ascii="Arial" w:hAnsi="Arial" w:cs="Arial"/>
          <w:sz w:val="22"/>
          <w:szCs w:val="22"/>
        </w:rPr>
      </w:pPr>
      <w:r w:rsidRPr="00081862">
        <w:rPr>
          <w:rFonts w:ascii="Arial" w:hAnsi="Arial" w:cs="Arial"/>
          <w:sz w:val="22"/>
          <w:szCs w:val="22"/>
        </w:rPr>
        <w:t>Für Sonderkulturen sollen im Einzelnen freie Vereinbarungen getroffen werden. Kommt keine Einigung zustande, so erfolgt eine Regelung von Amts wegen.</w:t>
      </w:r>
    </w:p>
    <w:p w14:paraId="4DFDD2E5" w14:textId="389A65F7" w:rsidR="002D64BE" w:rsidRPr="0037314F" w:rsidRDefault="002D64BE" w:rsidP="00521D94">
      <w:pPr>
        <w:spacing w:line="276" w:lineRule="auto"/>
        <w:ind w:left="709"/>
        <w:jc w:val="both"/>
        <w:rPr>
          <w:rFonts w:ascii="Arial" w:hAnsi="Arial" w:cs="Arial"/>
          <w:color w:val="000000" w:themeColor="text1"/>
          <w:sz w:val="22"/>
        </w:rPr>
      </w:pPr>
      <w:r w:rsidRPr="0034425D">
        <w:rPr>
          <w:rFonts w:ascii="Arial" w:hAnsi="Arial" w:cs="Arial"/>
          <w:color w:val="000000" w:themeColor="text1"/>
          <w:sz w:val="22"/>
        </w:rPr>
        <w:t>Die Ernte von Obstbäumen und Beerensträuchern steht dem</w:t>
      </w:r>
      <w:r w:rsidRPr="0037314F">
        <w:rPr>
          <w:rFonts w:ascii="Arial" w:hAnsi="Arial" w:cs="Arial"/>
          <w:color w:val="000000" w:themeColor="text1"/>
          <w:sz w:val="22"/>
        </w:rPr>
        <w:t xml:space="preserve"> bisher Berechtigten zu. </w:t>
      </w:r>
      <w:r w:rsidR="00521D94" w:rsidRPr="0037314F">
        <w:rPr>
          <w:rFonts w:ascii="Arial" w:hAnsi="Arial" w:cs="Arial"/>
          <w:color w:val="000000" w:themeColor="text1"/>
          <w:sz w:val="22"/>
        </w:rPr>
        <w:t>S</w:t>
      </w:r>
      <w:r w:rsidR="00546F0F">
        <w:rPr>
          <w:rFonts w:ascii="Arial" w:hAnsi="Arial" w:cs="Arial"/>
          <w:color w:val="000000" w:themeColor="text1"/>
          <w:sz w:val="22"/>
        </w:rPr>
        <w:t xml:space="preserve">ie ist bis </w:t>
      </w:r>
      <w:r w:rsidR="00546F0F" w:rsidRPr="00081862">
        <w:rPr>
          <w:rFonts w:ascii="Arial" w:hAnsi="Arial" w:cs="Arial"/>
          <w:sz w:val="22"/>
        </w:rPr>
        <w:t>spätestens 15.11.202</w:t>
      </w:r>
      <w:r w:rsidR="009432F7" w:rsidRPr="00081862">
        <w:rPr>
          <w:rFonts w:ascii="Arial" w:hAnsi="Arial" w:cs="Arial"/>
          <w:sz w:val="22"/>
        </w:rPr>
        <w:t>6</w:t>
      </w:r>
      <w:r w:rsidRPr="00081862">
        <w:rPr>
          <w:rFonts w:ascii="Arial" w:hAnsi="Arial" w:cs="Arial"/>
          <w:sz w:val="22"/>
        </w:rPr>
        <w:t xml:space="preserve"> einzuholen</w:t>
      </w:r>
      <w:r w:rsidRPr="0037314F">
        <w:rPr>
          <w:rFonts w:ascii="Arial" w:hAnsi="Arial" w:cs="Arial"/>
          <w:color w:val="000000" w:themeColor="text1"/>
          <w:sz w:val="22"/>
        </w:rPr>
        <w:t xml:space="preserve">. </w:t>
      </w:r>
    </w:p>
    <w:p w14:paraId="1D9067B2" w14:textId="77777777" w:rsidR="00AC009C" w:rsidRPr="0037314F" w:rsidRDefault="00AC009C" w:rsidP="009A28FE">
      <w:pPr>
        <w:spacing w:line="276" w:lineRule="auto"/>
        <w:jc w:val="both"/>
        <w:rPr>
          <w:rFonts w:ascii="Arial" w:hAnsi="Arial" w:cs="Arial"/>
          <w:color w:val="000000" w:themeColor="text1"/>
          <w:sz w:val="22"/>
        </w:rPr>
      </w:pPr>
    </w:p>
    <w:p w14:paraId="47E6DC99" w14:textId="77777777" w:rsidR="00AC009C" w:rsidRPr="0037314F" w:rsidRDefault="004731AF" w:rsidP="009A28FE">
      <w:pPr>
        <w:pStyle w:val="Listenabsatz"/>
        <w:numPr>
          <w:ilvl w:val="0"/>
          <w:numId w:val="12"/>
        </w:numPr>
        <w:spacing w:line="276" w:lineRule="auto"/>
        <w:jc w:val="both"/>
        <w:rPr>
          <w:rFonts w:ascii="Arial" w:hAnsi="Arial" w:cs="Arial"/>
          <w:color w:val="000000" w:themeColor="text1"/>
          <w:sz w:val="22"/>
        </w:rPr>
      </w:pPr>
      <w:r w:rsidRPr="0037314F">
        <w:rPr>
          <w:rFonts w:ascii="Arial" w:hAnsi="Arial" w:cs="Arial"/>
          <w:color w:val="000000" w:themeColor="text1"/>
          <w:sz w:val="22"/>
        </w:rPr>
        <w:t>Der bisherige Besitzer hat</w:t>
      </w:r>
      <w:r w:rsidR="002D64BE" w:rsidRPr="0037314F">
        <w:rPr>
          <w:rFonts w:ascii="Arial" w:hAnsi="Arial" w:cs="Arial"/>
          <w:color w:val="000000" w:themeColor="text1"/>
          <w:sz w:val="22"/>
        </w:rPr>
        <w:t xml:space="preserve"> hinsichtlich der Nutzung der Flächen</w:t>
      </w:r>
      <w:r w:rsidRPr="0037314F">
        <w:rPr>
          <w:rFonts w:ascii="Arial" w:hAnsi="Arial" w:cs="Arial"/>
          <w:color w:val="000000" w:themeColor="text1"/>
          <w:sz w:val="22"/>
        </w:rPr>
        <w:t xml:space="preserve"> folgende Bestimmungen einzuhalten</w:t>
      </w:r>
      <w:r w:rsidR="002D64BE" w:rsidRPr="0037314F">
        <w:rPr>
          <w:rFonts w:ascii="Arial" w:hAnsi="Arial" w:cs="Arial"/>
          <w:color w:val="000000" w:themeColor="text1"/>
          <w:sz w:val="22"/>
        </w:rPr>
        <w:t xml:space="preserve">: </w:t>
      </w:r>
    </w:p>
    <w:p w14:paraId="7EA9B79D" w14:textId="77777777" w:rsidR="002D64BE" w:rsidRPr="0037314F" w:rsidRDefault="00FB5A50" w:rsidP="009A28FE">
      <w:pPr>
        <w:spacing w:line="276" w:lineRule="auto"/>
        <w:ind w:left="1413" w:hanging="705"/>
        <w:jc w:val="both"/>
        <w:rPr>
          <w:rFonts w:ascii="Arial" w:hAnsi="Arial" w:cs="Arial"/>
          <w:color w:val="000000" w:themeColor="text1"/>
          <w:sz w:val="22"/>
        </w:rPr>
      </w:pPr>
      <w:r w:rsidRPr="0037314F">
        <w:rPr>
          <w:rFonts w:ascii="Arial" w:hAnsi="Arial" w:cs="Arial"/>
          <w:color w:val="000000" w:themeColor="text1"/>
          <w:sz w:val="22"/>
        </w:rPr>
        <w:t>1.</w:t>
      </w:r>
      <w:r w:rsidR="002D64BE" w:rsidRPr="0037314F">
        <w:rPr>
          <w:rFonts w:ascii="Arial" w:hAnsi="Arial" w:cs="Arial"/>
          <w:color w:val="000000" w:themeColor="text1"/>
          <w:sz w:val="22"/>
        </w:rPr>
        <w:t xml:space="preserve">  </w:t>
      </w:r>
      <w:r w:rsidR="00AC009C" w:rsidRPr="0037314F">
        <w:rPr>
          <w:rFonts w:ascii="Arial" w:hAnsi="Arial" w:cs="Arial"/>
          <w:color w:val="000000" w:themeColor="text1"/>
          <w:sz w:val="22"/>
        </w:rPr>
        <w:tab/>
      </w:r>
      <w:r w:rsidR="002D64BE" w:rsidRPr="0037314F">
        <w:rPr>
          <w:rFonts w:ascii="Arial" w:hAnsi="Arial" w:cs="Arial"/>
          <w:color w:val="000000" w:themeColor="text1"/>
          <w:sz w:val="22"/>
        </w:rPr>
        <w:t xml:space="preserve">Er darf keinen Mutterboden von diesen Flächen abfahren. Erfolgt es trotzdem, so hat er dem Empfänger der Flächen den entstehenden Schaden zu ersetzen. </w:t>
      </w:r>
    </w:p>
    <w:p w14:paraId="4FF600AA" w14:textId="77777777" w:rsidR="002D64BE" w:rsidRPr="0037314F" w:rsidRDefault="00FB5A50" w:rsidP="009A28FE">
      <w:pPr>
        <w:spacing w:line="276" w:lineRule="auto"/>
        <w:ind w:left="1416" w:hanging="705"/>
        <w:jc w:val="both"/>
        <w:rPr>
          <w:rFonts w:ascii="Arial" w:hAnsi="Arial" w:cs="Arial"/>
          <w:color w:val="000000" w:themeColor="text1"/>
          <w:sz w:val="22"/>
        </w:rPr>
      </w:pPr>
      <w:r w:rsidRPr="0037314F">
        <w:rPr>
          <w:rFonts w:ascii="Arial" w:hAnsi="Arial" w:cs="Arial"/>
          <w:color w:val="000000" w:themeColor="text1"/>
          <w:sz w:val="22"/>
        </w:rPr>
        <w:t>2.</w:t>
      </w:r>
      <w:r w:rsidR="002D64BE" w:rsidRPr="0037314F">
        <w:rPr>
          <w:rFonts w:ascii="Arial" w:hAnsi="Arial" w:cs="Arial"/>
          <w:color w:val="000000" w:themeColor="text1"/>
          <w:sz w:val="22"/>
        </w:rPr>
        <w:t xml:space="preserve">  </w:t>
      </w:r>
      <w:r w:rsidR="00AC009C" w:rsidRPr="0037314F">
        <w:rPr>
          <w:rFonts w:ascii="Arial" w:hAnsi="Arial" w:cs="Arial"/>
          <w:color w:val="000000" w:themeColor="text1"/>
          <w:sz w:val="22"/>
        </w:rPr>
        <w:tab/>
      </w:r>
      <w:r w:rsidR="002D64BE" w:rsidRPr="0037314F">
        <w:rPr>
          <w:rFonts w:ascii="Arial" w:hAnsi="Arial" w:cs="Arial"/>
          <w:color w:val="000000" w:themeColor="text1"/>
          <w:sz w:val="22"/>
        </w:rPr>
        <w:t>Bäume, Hecken und sonstige Naturanlagen sind grundsätzlich im alten Bestand zu erhalten, auch soweit sie nicht nach den Bestimmungen des Naturschutzges</w:t>
      </w:r>
      <w:r w:rsidR="00A16F57" w:rsidRPr="0037314F">
        <w:rPr>
          <w:rFonts w:ascii="Arial" w:hAnsi="Arial" w:cs="Arial"/>
          <w:color w:val="000000" w:themeColor="text1"/>
          <w:sz w:val="22"/>
        </w:rPr>
        <w:t>etzes unter Schutz gestellt sin</w:t>
      </w:r>
      <w:r w:rsidR="00A5116F" w:rsidRPr="0037314F">
        <w:rPr>
          <w:rFonts w:ascii="Arial" w:hAnsi="Arial" w:cs="Arial"/>
          <w:color w:val="000000" w:themeColor="text1"/>
          <w:sz w:val="22"/>
        </w:rPr>
        <w:t>d</w:t>
      </w:r>
    </w:p>
    <w:p w14:paraId="2B8452B3" w14:textId="77777777" w:rsidR="00AC009C" w:rsidRPr="0037314F" w:rsidRDefault="00AC009C" w:rsidP="009A28FE">
      <w:pPr>
        <w:spacing w:line="276" w:lineRule="auto"/>
        <w:jc w:val="both"/>
        <w:rPr>
          <w:rFonts w:ascii="Arial" w:hAnsi="Arial" w:cs="Arial"/>
          <w:color w:val="000000" w:themeColor="text1"/>
          <w:sz w:val="22"/>
        </w:rPr>
      </w:pPr>
    </w:p>
    <w:p w14:paraId="0E6567CF" w14:textId="77777777" w:rsidR="00AC009C" w:rsidRPr="0037314F" w:rsidRDefault="00A16F57" w:rsidP="009A28FE">
      <w:pPr>
        <w:pStyle w:val="Listenabsatz"/>
        <w:numPr>
          <w:ilvl w:val="0"/>
          <w:numId w:val="12"/>
        </w:numPr>
        <w:spacing w:line="276" w:lineRule="auto"/>
        <w:jc w:val="both"/>
        <w:rPr>
          <w:rFonts w:ascii="Arial" w:hAnsi="Arial" w:cs="Arial"/>
          <w:color w:val="000000" w:themeColor="text1"/>
          <w:sz w:val="22"/>
        </w:rPr>
      </w:pPr>
      <w:r w:rsidRPr="0037314F">
        <w:rPr>
          <w:rFonts w:ascii="Arial" w:hAnsi="Arial" w:cs="Arial"/>
          <w:color w:val="000000" w:themeColor="text1"/>
          <w:sz w:val="22"/>
        </w:rPr>
        <w:t xml:space="preserve">Der neue Besitzer kann die zugewiesenen Flächen ab Übergabestichtag </w:t>
      </w:r>
      <w:r w:rsidR="002D64BE" w:rsidRPr="0037314F">
        <w:rPr>
          <w:rFonts w:ascii="Arial" w:hAnsi="Arial" w:cs="Arial"/>
          <w:color w:val="000000" w:themeColor="text1"/>
          <w:sz w:val="22"/>
        </w:rPr>
        <w:t xml:space="preserve">uneingeschränkt nutzen. </w:t>
      </w:r>
    </w:p>
    <w:p w14:paraId="634C2E50" w14:textId="77777777" w:rsidR="002D64BE" w:rsidRPr="0037314F" w:rsidRDefault="00906A90" w:rsidP="009A28FE">
      <w:pPr>
        <w:spacing w:line="276" w:lineRule="auto"/>
        <w:ind w:left="1413" w:hanging="705"/>
        <w:jc w:val="both"/>
        <w:rPr>
          <w:rFonts w:ascii="Arial" w:hAnsi="Arial" w:cs="Arial"/>
          <w:color w:val="000000" w:themeColor="text1"/>
          <w:sz w:val="22"/>
        </w:rPr>
      </w:pPr>
      <w:r w:rsidRPr="0037314F">
        <w:rPr>
          <w:rFonts w:ascii="Arial" w:hAnsi="Arial" w:cs="Arial"/>
          <w:color w:val="000000" w:themeColor="text1"/>
          <w:sz w:val="22"/>
        </w:rPr>
        <w:t>1.</w:t>
      </w:r>
      <w:r w:rsidR="002D64BE" w:rsidRPr="0037314F">
        <w:rPr>
          <w:rFonts w:ascii="Arial" w:hAnsi="Arial" w:cs="Arial"/>
          <w:color w:val="000000" w:themeColor="text1"/>
          <w:sz w:val="22"/>
        </w:rPr>
        <w:t xml:space="preserve">  </w:t>
      </w:r>
      <w:r w:rsidR="00AC009C" w:rsidRPr="0037314F">
        <w:rPr>
          <w:rFonts w:ascii="Arial" w:hAnsi="Arial" w:cs="Arial"/>
          <w:color w:val="000000" w:themeColor="text1"/>
          <w:sz w:val="22"/>
        </w:rPr>
        <w:tab/>
      </w:r>
      <w:r w:rsidR="002D64BE" w:rsidRPr="0037314F">
        <w:rPr>
          <w:rFonts w:ascii="Arial" w:hAnsi="Arial" w:cs="Arial"/>
          <w:color w:val="000000" w:themeColor="text1"/>
          <w:sz w:val="22"/>
        </w:rPr>
        <w:t xml:space="preserve">Die noch nicht abgeräumten Reste der Pflanzen gehen auf ihn über oder können nach Rücksprache mit dem ALFF </w:t>
      </w:r>
      <w:r w:rsidRPr="0037314F">
        <w:rPr>
          <w:rFonts w:ascii="Arial" w:hAnsi="Arial" w:cs="Arial"/>
          <w:color w:val="000000" w:themeColor="text1"/>
          <w:sz w:val="22"/>
        </w:rPr>
        <w:t xml:space="preserve">Anhalt </w:t>
      </w:r>
      <w:r w:rsidR="002D64BE" w:rsidRPr="0037314F">
        <w:rPr>
          <w:rFonts w:ascii="Arial" w:hAnsi="Arial" w:cs="Arial"/>
          <w:color w:val="000000" w:themeColor="text1"/>
          <w:sz w:val="22"/>
        </w:rPr>
        <w:t>auf Kosten des Vor</w:t>
      </w:r>
      <w:r w:rsidR="00A16F57" w:rsidRPr="0037314F">
        <w:rPr>
          <w:rFonts w:ascii="Arial" w:hAnsi="Arial" w:cs="Arial"/>
          <w:color w:val="000000" w:themeColor="text1"/>
          <w:sz w:val="22"/>
        </w:rPr>
        <w:t>besitzers fortgeschafft werden.</w:t>
      </w:r>
    </w:p>
    <w:p w14:paraId="7C99A327" w14:textId="77777777" w:rsidR="002D64BE" w:rsidRPr="0037314F" w:rsidRDefault="00906A90" w:rsidP="009A28FE">
      <w:pPr>
        <w:spacing w:line="276" w:lineRule="auto"/>
        <w:ind w:left="1413" w:hanging="705"/>
        <w:jc w:val="both"/>
        <w:rPr>
          <w:rFonts w:ascii="Arial" w:hAnsi="Arial" w:cs="Arial"/>
          <w:color w:val="000000" w:themeColor="text1"/>
          <w:sz w:val="22"/>
        </w:rPr>
      </w:pPr>
      <w:r w:rsidRPr="0037314F">
        <w:rPr>
          <w:rFonts w:ascii="Arial" w:hAnsi="Arial" w:cs="Arial"/>
          <w:color w:val="000000" w:themeColor="text1"/>
          <w:sz w:val="22"/>
        </w:rPr>
        <w:t>2.</w:t>
      </w:r>
      <w:r w:rsidR="002D64BE" w:rsidRPr="0037314F">
        <w:rPr>
          <w:rFonts w:ascii="Arial" w:hAnsi="Arial" w:cs="Arial"/>
          <w:color w:val="000000" w:themeColor="text1"/>
          <w:sz w:val="22"/>
        </w:rPr>
        <w:t xml:space="preserve">  </w:t>
      </w:r>
      <w:r w:rsidR="00AC009C" w:rsidRPr="0037314F">
        <w:rPr>
          <w:rFonts w:ascii="Arial" w:hAnsi="Arial" w:cs="Arial"/>
          <w:color w:val="000000" w:themeColor="text1"/>
          <w:sz w:val="22"/>
        </w:rPr>
        <w:tab/>
      </w:r>
      <w:r w:rsidR="002D64BE" w:rsidRPr="0037314F">
        <w:rPr>
          <w:rFonts w:ascii="Arial" w:hAnsi="Arial" w:cs="Arial"/>
          <w:color w:val="000000" w:themeColor="text1"/>
          <w:sz w:val="22"/>
        </w:rPr>
        <w:t xml:space="preserve">Holzungen, Feldgehölze, einzelnstehende Bäume, Hecken und Sträucher, deren Erhaltung aus Gründen des Naturschutzes und der Landschaftspflege oder aus anderen Gründen geboten ist, hat der Empfänger der Landabfindung zu übernehmen. </w:t>
      </w:r>
    </w:p>
    <w:p w14:paraId="2D15052E" w14:textId="1019C004" w:rsidR="002D64BE" w:rsidRPr="0037314F" w:rsidRDefault="00906A90" w:rsidP="009A28FE">
      <w:pPr>
        <w:spacing w:line="276" w:lineRule="auto"/>
        <w:ind w:left="1416" w:hanging="705"/>
        <w:jc w:val="both"/>
        <w:rPr>
          <w:rFonts w:ascii="Arial" w:hAnsi="Arial" w:cs="Arial"/>
          <w:color w:val="000000" w:themeColor="text1"/>
          <w:sz w:val="22"/>
        </w:rPr>
      </w:pPr>
      <w:r w:rsidRPr="0037314F">
        <w:rPr>
          <w:rFonts w:ascii="Arial" w:hAnsi="Arial" w:cs="Arial"/>
          <w:color w:val="000000" w:themeColor="text1"/>
          <w:sz w:val="22"/>
        </w:rPr>
        <w:t>3.</w:t>
      </w:r>
      <w:r w:rsidR="002D64BE" w:rsidRPr="0037314F">
        <w:rPr>
          <w:rFonts w:ascii="Arial" w:hAnsi="Arial" w:cs="Arial"/>
          <w:color w:val="000000" w:themeColor="text1"/>
          <w:sz w:val="22"/>
        </w:rPr>
        <w:t xml:space="preserve">  </w:t>
      </w:r>
      <w:r w:rsidR="00AC009C" w:rsidRPr="0037314F">
        <w:rPr>
          <w:rFonts w:ascii="Arial" w:hAnsi="Arial" w:cs="Arial"/>
          <w:color w:val="000000" w:themeColor="text1"/>
          <w:sz w:val="22"/>
        </w:rPr>
        <w:tab/>
      </w:r>
      <w:r w:rsidR="002D64BE" w:rsidRPr="0037314F">
        <w:rPr>
          <w:rFonts w:ascii="Arial" w:hAnsi="Arial" w:cs="Arial"/>
          <w:color w:val="000000" w:themeColor="text1"/>
          <w:sz w:val="22"/>
        </w:rPr>
        <w:t>Bei Auftritt oder Verdacht auf ungewöhnliche Umstände, wie Nematoden, starker Ve</w:t>
      </w:r>
      <w:r w:rsidR="005802D8" w:rsidRPr="0037314F">
        <w:rPr>
          <w:rFonts w:ascii="Arial" w:hAnsi="Arial" w:cs="Arial"/>
          <w:color w:val="000000" w:themeColor="text1"/>
          <w:sz w:val="22"/>
        </w:rPr>
        <w:t xml:space="preserve">runkrautungen usw. ist das ALFF Anhalt </w:t>
      </w:r>
      <w:r w:rsidR="002D64BE" w:rsidRPr="0037314F">
        <w:rPr>
          <w:rFonts w:ascii="Arial" w:hAnsi="Arial" w:cs="Arial"/>
          <w:color w:val="000000" w:themeColor="text1"/>
          <w:sz w:val="22"/>
        </w:rPr>
        <w:t xml:space="preserve">unverzüglich, spätestens aber zum </w:t>
      </w:r>
      <w:r w:rsidR="002D64BE" w:rsidRPr="00081862">
        <w:rPr>
          <w:rFonts w:ascii="Arial" w:hAnsi="Arial" w:cs="Arial"/>
          <w:sz w:val="22"/>
        </w:rPr>
        <w:t>31</w:t>
      </w:r>
      <w:r w:rsidR="00546F0F" w:rsidRPr="00081862">
        <w:rPr>
          <w:rFonts w:ascii="Arial" w:hAnsi="Arial" w:cs="Arial"/>
          <w:sz w:val="22"/>
        </w:rPr>
        <w:t>.12.202</w:t>
      </w:r>
      <w:r w:rsidR="009432F7" w:rsidRPr="00081862">
        <w:rPr>
          <w:rFonts w:ascii="Arial" w:hAnsi="Arial" w:cs="Arial"/>
          <w:sz w:val="22"/>
        </w:rPr>
        <w:t>6</w:t>
      </w:r>
      <w:r w:rsidR="002D64BE" w:rsidRPr="00081862">
        <w:rPr>
          <w:rFonts w:ascii="Arial" w:hAnsi="Arial" w:cs="Arial"/>
          <w:sz w:val="22"/>
        </w:rPr>
        <w:t xml:space="preserve"> zu informieren</w:t>
      </w:r>
      <w:r w:rsidR="002D64BE" w:rsidRPr="0037314F">
        <w:rPr>
          <w:rFonts w:ascii="Arial" w:hAnsi="Arial" w:cs="Arial"/>
          <w:color w:val="000000" w:themeColor="text1"/>
          <w:sz w:val="22"/>
        </w:rPr>
        <w:t xml:space="preserve">. </w:t>
      </w:r>
    </w:p>
    <w:p w14:paraId="1A7492D9" w14:textId="77777777" w:rsidR="00D87CF2" w:rsidRPr="0037314F" w:rsidRDefault="00D87CF2" w:rsidP="009A28FE">
      <w:pPr>
        <w:spacing w:line="276" w:lineRule="auto"/>
        <w:rPr>
          <w:rFonts w:ascii="Arial" w:hAnsi="Arial" w:cs="Arial"/>
          <w:color w:val="000000" w:themeColor="text1"/>
          <w:sz w:val="22"/>
          <w:u w:val="single"/>
        </w:rPr>
      </w:pPr>
    </w:p>
    <w:p w14:paraId="05326035" w14:textId="4772A6F5" w:rsidR="0037314F" w:rsidRDefault="0037314F" w:rsidP="009A28FE">
      <w:pPr>
        <w:spacing w:line="276" w:lineRule="auto"/>
        <w:rPr>
          <w:rFonts w:ascii="Arial" w:hAnsi="Arial" w:cs="Arial"/>
          <w:color w:val="000000" w:themeColor="text1"/>
          <w:sz w:val="22"/>
          <w:u w:val="single"/>
        </w:rPr>
      </w:pPr>
    </w:p>
    <w:p w14:paraId="147BDDF2" w14:textId="301CB09F" w:rsidR="00766690" w:rsidRDefault="00766690" w:rsidP="009A28FE">
      <w:pPr>
        <w:spacing w:line="276" w:lineRule="auto"/>
        <w:rPr>
          <w:rFonts w:ascii="Arial" w:hAnsi="Arial" w:cs="Arial"/>
          <w:color w:val="000000" w:themeColor="text1"/>
          <w:sz w:val="22"/>
          <w:u w:val="single"/>
        </w:rPr>
      </w:pPr>
    </w:p>
    <w:p w14:paraId="57B07F7A" w14:textId="77777777" w:rsidR="00766690" w:rsidRPr="0037314F" w:rsidRDefault="00766690" w:rsidP="009A28FE">
      <w:pPr>
        <w:spacing w:line="276" w:lineRule="auto"/>
        <w:rPr>
          <w:rFonts w:ascii="Arial" w:hAnsi="Arial" w:cs="Arial"/>
          <w:color w:val="000000" w:themeColor="text1"/>
          <w:sz w:val="22"/>
          <w:u w:val="single"/>
        </w:rPr>
      </w:pPr>
    </w:p>
    <w:p w14:paraId="78A18EC4" w14:textId="77777777" w:rsidR="002D64BE" w:rsidRPr="0037314F" w:rsidRDefault="007E612F" w:rsidP="009D6EF0">
      <w:pPr>
        <w:pStyle w:val="berschrift2"/>
        <w:rPr>
          <w:color w:val="000000" w:themeColor="text1"/>
        </w:rPr>
      </w:pPr>
      <w:bookmarkStart w:id="2" w:name="_Toc80338851"/>
      <w:r w:rsidRPr="0037314F">
        <w:rPr>
          <w:color w:val="000000" w:themeColor="text1"/>
        </w:rPr>
        <w:lastRenderedPageBreak/>
        <w:t>3.</w:t>
      </w:r>
      <w:r w:rsidR="002D64BE" w:rsidRPr="0037314F">
        <w:rPr>
          <w:color w:val="000000" w:themeColor="text1"/>
        </w:rPr>
        <w:t xml:space="preserve">  Beregnungsbrunnen, artesische Brunnen und Schächte</w:t>
      </w:r>
      <w:bookmarkEnd w:id="2"/>
      <w:r w:rsidR="002D64BE" w:rsidRPr="0037314F">
        <w:rPr>
          <w:color w:val="000000" w:themeColor="text1"/>
        </w:rPr>
        <w:t xml:space="preserve"> </w:t>
      </w:r>
    </w:p>
    <w:p w14:paraId="68EEFA46" w14:textId="77777777" w:rsidR="007E612F" w:rsidRPr="0037314F" w:rsidRDefault="007E612F" w:rsidP="007E612F">
      <w:pPr>
        <w:spacing w:line="276" w:lineRule="auto"/>
        <w:jc w:val="both"/>
        <w:rPr>
          <w:rFonts w:ascii="Arial" w:hAnsi="Arial" w:cs="Arial"/>
          <w:color w:val="000000" w:themeColor="text1"/>
          <w:sz w:val="22"/>
        </w:rPr>
      </w:pPr>
    </w:p>
    <w:p w14:paraId="3304400C" w14:textId="77777777" w:rsidR="00273FBA" w:rsidRDefault="002D64BE" w:rsidP="009A28FE">
      <w:pPr>
        <w:spacing w:line="276" w:lineRule="auto"/>
        <w:jc w:val="both"/>
        <w:rPr>
          <w:rFonts w:ascii="Arial" w:hAnsi="Arial" w:cs="Arial"/>
          <w:color w:val="000000" w:themeColor="text1"/>
          <w:sz w:val="22"/>
        </w:rPr>
      </w:pPr>
      <w:r w:rsidRPr="0037314F">
        <w:rPr>
          <w:rFonts w:ascii="Arial" w:hAnsi="Arial" w:cs="Arial"/>
          <w:color w:val="000000" w:themeColor="text1"/>
          <w:sz w:val="22"/>
        </w:rPr>
        <w:t>Vorhandene Brunnen und Schächte hat der Empfänger der Landabfindung entschädigungslos zu übernehmen.</w:t>
      </w:r>
    </w:p>
    <w:p w14:paraId="4519E66C" w14:textId="77777777" w:rsidR="00952097" w:rsidRPr="0037314F" w:rsidRDefault="002D64BE" w:rsidP="009A28FE">
      <w:pPr>
        <w:spacing w:line="276" w:lineRule="auto"/>
        <w:jc w:val="both"/>
        <w:rPr>
          <w:rFonts w:ascii="Arial" w:hAnsi="Arial" w:cs="Arial"/>
          <w:color w:val="000000" w:themeColor="text1"/>
          <w:sz w:val="22"/>
        </w:rPr>
      </w:pPr>
      <w:r w:rsidRPr="0037314F">
        <w:rPr>
          <w:rFonts w:ascii="Arial" w:hAnsi="Arial" w:cs="Arial"/>
          <w:color w:val="000000" w:themeColor="text1"/>
          <w:sz w:val="22"/>
        </w:rPr>
        <w:t xml:space="preserve"> </w:t>
      </w:r>
    </w:p>
    <w:p w14:paraId="0DA9A3D1" w14:textId="77777777" w:rsidR="002D64BE" w:rsidRPr="0037314F" w:rsidRDefault="007E612F" w:rsidP="009D6EF0">
      <w:pPr>
        <w:pStyle w:val="berschrift2"/>
        <w:rPr>
          <w:color w:val="000000" w:themeColor="text1"/>
        </w:rPr>
      </w:pPr>
      <w:bookmarkStart w:id="3" w:name="_Toc80338852"/>
      <w:r w:rsidRPr="0037314F">
        <w:rPr>
          <w:color w:val="000000" w:themeColor="text1"/>
        </w:rPr>
        <w:t>4.</w:t>
      </w:r>
      <w:r w:rsidR="002D64BE" w:rsidRPr="0037314F">
        <w:rPr>
          <w:color w:val="000000" w:themeColor="text1"/>
        </w:rPr>
        <w:t xml:space="preserve">  </w:t>
      </w:r>
      <w:r w:rsidR="00521D94" w:rsidRPr="0037314F">
        <w:rPr>
          <w:color w:val="000000" w:themeColor="text1"/>
        </w:rPr>
        <w:t>Bauliche Anlagen,</w:t>
      </w:r>
      <w:r w:rsidR="000A3C8E" w:rsidRPr="0037314F">
        <w:rPr>
          <w:color w:val="000000" w:themeColor="text1"/>
        </w:rPr>
        <w:t xml:space="preserve"> Weideschuppen, Tränkanlagen,</w:t>
      </w:r>
      <w:r w:rsidR="00521D94" w:rsidRPr="0037314F">
        <w:rPr>
          <w:color w:val="000000" w:themeColor="text1"/>
        </w:rPr>
        <w:t xml:space="preserve"> Einfriedungen, Mieten usw.</w:t>
      </w:r>
      <w:bookmarkEnd w:id="3"/>
    </w:p>
    <w:p w14:paraId="3FFE2F97" w14:textId="77777777" w:rsidR="007E612F" w:rsidRPr="00A95135" w:rsidRDefault="007E612F" w:rsidP="009A28FE">
      <w:pPr>
        <w:spacing w:line="276" w:lineRule="auto"/>
        <w:jc w:val="both"/>
        <w:rPr>
          <w:rFonts w:ascii="Arial" w:hAnsi="Arial" w:cs="Arial"/>
          <w:color w:val="000000" w:themeColor="text1"/>
          <w:sz w:val="18"/>
          <w:szCs w:val="18"/>
          <w:u w:val="single"/>
        </w:rPr>
      </w:pPr>
    </w:p>
    <w:p w14:paraId="15748335" w14:textId="4E5EE27A" w:rsidR="007E612F" w:rsidRPr="0037314F" w:rsidRDefault="007E612F" w:rsidP="007E612F">
      <w:pPr>
        <w:numPr>
          <w:ilvl w:val="0"/>
          <w:numId w:val="8"/>
        </w:numPr>
        <w:tabs>
          <w:tab w:val="left" w:pos="2694"/>
          <w:tab w:val="left" w:pos="5670"/>
          <w:tab w:val="left" w:pos="6237"/>
          <w:tab w:val="left" w:pos="6521"/>
          <w:tab w:val="left" w:pos="8080"/>
          <w:tab w:val="left" w:pos="8505"/>
        </w:tabs>
        <w:rPr>
          <w:rFonts w:ascii="Arial" w:hAnsi="Arial" w:cs="Arial"/>
          <w:color w:val="000000" w:themeColor="text1"/>
          <w:sz w:val="22"/>
          <w:szCs w:val="22"/>
        </w:rPr>
      </w:pPr>
      <w:r w:rsidRPr="0037314F">
        <w:rPr>
          <w:rFonts w:ascii="Arial" w:hAnsi="Arial" w:cs="Arial"/>
          <w:color w:val="000000" w:themeColor="text1"/>
          <w:sz w:val="22"/>
          <w:szCs w:val="22"/>
        </w:rPr>
        <w:t xml:space="preserve">Sollen bauliche Anlagen, </w:t>
      </w:r>
      <w:r w:rsidR="000A3C8E" w:rsidRPr="0037314F">
        <w:rPr>
          <w:rFonts w:ascii="Arial" w:hAnsi="Arial" w:cs="Arial"/>
          <w:color w:val="000000" w:themeColor="text1"/>
          <w:sz w:val="22"/>
          <w:szCs w:val="22"/>
        </w:rPr>
        <w:t xml:space="preserve">Weideschuppen, Tränkanlagen, </w:t>
      </w:r>
      <w:r w:rsidRPr="0037314F">
        <w:rPr>
          <w:rFonts w:ascii="Arial" w:hAnsi="Arial" w:cs="Arial"/>
          <w:color w:val="000000" w:themeColor="text1"/>
          <w:sz w:val="22"/>
          <w:szCs w:val="22"/>
        </w:rPr>
        <w:t xml:space="preserve">Einfriedungen usw. nicht auf den Empfänger übergehen, müssen diese bis zum </w:t>
      </w:r>
      <w:r w:rsidRPr="00081862">
        <w:rPr>
          <w:rFonts w:ascii="Arial" w:hAnsi="Arial" w:cs="Arial"/>
          <w:sz w:val="22"/>
          <w:szCs w:val="22"/>
        </w:rPr>
        <w:t xml:space="preserve">Übergabestichtag </w:t>
      </w:r>
      <w:r w:rsidR="00546F0F" w:rsidRPr="00081862">
        <w:rPr>
          <w:rFonts w:ascii="Arial" w:hAnsi="Arial" w:cs="Arial"/>
          <w:sz w:val="22"/>
          <w:szCs w:val="22"/>
        </w:rPr>
        <w:t>01.10.202</w:t>
      </w:r>
      <w:r w:rsidR="009432F7" w:rsidRPr="00081862">
        <w:rPr>
          <w:rFonts w:ascii="Arial" w:hAnsi="Arial" w:cs="Arial"/>
          <w:sz w:val="22"/>
          <w:szCs w:val="22"/>
        </w:rPr>
        <w:t>6</w:t>
      </w:r>
      <w:r w:rsidR="000A3C8E" w:rsidRPr="00081862">
        <w:rPr>
          <w:rFonts w:ascii="Arial" w:hAnsi="Arial" w:cs="Arial"/>
          <w:sz w:val="22"/>
          <w:szCs w:val="22"/>
        </w:rPr>
        <w:t xml:space="preserve"> </w:t>
      </w:r>
      <w:r w:rsidRPr="00081862">
        <w:rPr>
          <w:rFonts w:ascii="Arial" w:hAnsi="Arial" w:cs="Arial"/>
          <w:sz w:val="22"/>
          <w:szCs w:val="22"/>
        </w:rPr>
        <w:t xml:space="preserve">durch </w:t>
      </w:r>
      <w:r w:rsidRPr="0037314F">
        <w:rPr>
          <w:rFonts w:ascii="Arial" w:hAnsi="Arial" w:cs="Arial"/>
          <w:color w:val="000000" w:themeColor="text1"/>
          <w:sz w:val="22"/>
          <w:szCs w:val="22"/>
        </w:rPr>
        <w:t xml:space="preserve">den </w:t>
      </w:r>
      <w:r w:rsidR="000A3C8E" w:rsidRPr="0037314F">
        <w:rPr>
          <w:rFonts w:ascii="Arial" w:hAnsi="Arial" w:cs="Arial"/>
          <w:color w:val="000000" w:themeColor="text1"/>
          <w:sz w:val="22"/>
          <w:szCs w:val="22"/>
        </w:rPr>
        <w:t xml:space="preserve">Vorbesitzer </w:t>
      </w:r>
      <w:r w:rsidRPr="0037314F">
        <w:rPr>
          <w:rFonts w:ascii="Arial" w:hAnsi="Arial" w:cs="Arial"/>
          <w:color w:val="000000" w:themeColor="text1"/>
          <w:sz w:val="22"/>
          <w:szCs w:val="22"/>
        </w:rPr>
        <w:t>entfernt werden. Andernfalls gehen sie entschädigungslos auf den Zuteilungsempfänger über oder werden auf Kosten des Vorbesitzers entfernt.</w:t>
      </w:r>
    </w:p>
    <w:p w14:paraId="31DA4971" w14:textId="77777777" w:rsidR="002D64BE" w:rsidRPr="0037314F" w:rsidRDefault="007E612F" w:rsidP="007E612F">
      <w:pPr>
        <w:pStyle w:val="Listenabsatz"/>
        <w:numPr>
          <w:ilvl w:val="0"/>
          <w:numId w:val="8"/>
        </w:numPr>
        <w:spacing w:line="276" w:lineRule="auto"/>
        <w:jc w:val="both"/>
        <w:rPr>
          <w:rFonts w:ascii="Arial" w:hAnsi="Arial" w:cs="Arial"/>
          <w:color w:val="000000" w:themeColor="text1"/>
          <w:sz w:val="22"/>
        </w:rPr>
      </w:pPr>
      <w:r w:rsidRPr="0037314F">
        <w:rPr>
          <w:rFonts w:ascii="Arial" w:hAnsi="Arial" w:cs="Arial"/>
          <w:color w:val="000000" w:themeColor="text1"/>
          <w:sz w:val="22"/>
        </w:rPr>
        <w:t>Für das Umsetzen von</w:t>
      </w:r>
      <w:r w:rsidR="002D64BE" w:rsidRPr="0037314F">
        <w:rPr>
          <w:rFonts w:ascii="Arial" w:hAnsi="Arial" w:cs="Arial"/>
          <w:color w:val="000000" w:themeColor="text1"/>
          <w:sz w:val="22"/>
        </w:rPr>
        <w:t xml:space="preserve"> Zäune</w:t>
      </w:r>
      <w:r w:rsidRPr="0037314F">
        <w:rPr>
          <w:rFonts w:ascii="Arial" w:hAnsi="Arial" w:cs="Arial"/>
          <w:color w:val="000000" w:themeColor="text1"/>
          <w:sz w:val="22"/>
        </w:rPr>
        <w:t>n</w:t>
      </w:r>
      <w:r w:rsidR="002D64BE" w:rsidRPr="0037314F">
        <w:rPr>
          <w:rFonts w:ascii="Arial" w:hAnsi="Arial" w:cs="Arial"/>
          <w:color w:val="000000" w:themeColor="text1"/>
          <w:sz w:val="22"/>
        </w:rPr>
        <w:t xml:space="preserve"> wi</w:t>
      </w:r>
      <w:r w:rsidRPr="0037314F">
        <w:rPr>
          <w:rFonts w:ascii="Arial" w:hAnsi="Arial" w:cs="Arial"/>
          <w:color w:val="000000" w:themeColor="text1"/>
          <w:sz w:val="22"/>
        </w:rPr>
        <w:t>rd keine Entschädigung gewährt.</w:t>
      </w:r>
    </w:p>
    <w:p w14:paraId="1E404EF1" w14:textId="4B205C07" w:rsidR="00521D94" w:rsidRPr="0037314F" w:rsidRDefault="007E612F" w:rsidP="007E612F">
      <w:pPr>
        <w:pStyle w:val="Listenabsatz"/>
        <w:numPr>
          <w:ilvl w:val="0"/>
          <w:numId w:val="8"/>
        </w:numPr>
        <w:spacing w:line="276" w:lineRule="auto"/>
        <w:jc w:val="both"/>
        <w:rPr>
          <w:rFonts w:ascii="Arial" w:hAnsi="Arial" w:cs="Arial"/>
          <w:color w:val="000000" w:themeColor="text1"/>
          <w:sz w:val="22"/>
        </w:rPr>
      </w:pPr>
      <w:r w:rsidRPr="0037314F">
        <w:rPr>
          <w:rFonts w:ascii="Arial" w:hAnsi="Arial" w:cs="Arial"/>
          <w:color w:val="000000" w:themeColor="text1"/>
          <w:sz w:val="22"/>
        </w:rPr>
        <w:t>A</w:t>
      </w:r>
      <w:r w:rsidR="00521D94" w:rsidRPr="0037314F">
        <w:rPr>
          <w:rFonts w:ascii="Arial" w:hAnsi="Arial" w:cs="Arial"/>
          <w:color w:val="000000" w:themeColor="text1"/>
          <w:sz w:val="22"/>
        </w:rPr>
        <w:t>uf den Grundstücken angefahrene Mist-, Erd- bzw. Schutthaufen</w:t>
      </w:r>
      <w:r w:rsidR="00C9384F" w:rsidRPr="0037314F">
        <w:rPr>
          <w:rFonts w:ascii="Arial" w:hAnsi="Arial" w:cs="Arial"/>
          <w:color w:val="000000" w:themeColor="text1"/>
          <w:sz w:val="22"/>
        </w:rPr>
        <w:t xml:space="preserve"> sowie </w:t>
      </w:r>
      <w:proofErr w:type="spellStart"/>
      <w:r w:rsidR="00C9384F" w:rsidRPr="0037314F">
        <w:rPr>
          <w:rFonts w:ascii="Arial" w:hAnsi="Arial" w:cs="Arial"/>
          <w:color w:val="000000" w:themeColor="text1"/>
          <w:sz w:val="22"/>
        </w:rPr>
        <w:t>Silagemieten</w:t>
      </w:r>
      <w:proofErr w:type="spellEnd"/>
      <w:r w:rsidR="00521D94" w:rsidRPr="0037314F">
        <w:rPr>
          <w:rFonts w:ascii="Arial" w:hAnsi="Arial" w:cs="Arial"/>
          <w:color w:val="000000" w:themeColor="text1"/>
          <w:sz w:val="22"/>
        </w:rPr>
        <w:t xml:space="preserve"> müssen bis zum </w:t>
      </w:r>
      <w:r w:rsidRPr="00081862">
        <w:rPr>
          <w:rFonts w:ascii="Arial" w:hAnsi="Arial" w:cs="Arial"/>
          <w:sz w:val="22"/>
        </w:rPr>
        <w:t>Übergabestichtag</w:t>
      </w:r>
      <w:r w:rsidR="00546F0F" w:rsidRPr="00081862">
        <w:rPr>
          <w:rFonts w:ascii="Arial" w:hAnsi="Arial" w:cs="Arial"/>
          <w:sz w:val="22"/>
        </w:rPr>
        <w:t xml:space="preserve"> 01.10.202</w:t>
      </w:r>
      <w:r w:rsidR="009432F7" w:rsidRPr="00081862">
        <w:rPr>
          <w:rFonts w:ascii="Arial" w:hAnsi="Arial" w:cs="Arial"/>
          <w:sz w:val="22"/>
        </w:rPr>
        <w:t>6</w:t>
      </w:r>
      <w:r w:rsidR="00521D94" w:rsidRPr="00081862">
        <w:rPr>
          <w:rFonts w:ascii="Arial" w:hAnsi="Arial" w:cs="Arial"/>
          <w:sz w:val="22"/>
        </w:rPr>
        <w:t xml:space="preserve"> vom Vorbesitzer </w:t>
      </w:r>
      <w:r w:rsidR="00521D94" w:rsidRPr="0037314F">
        <w:rPr>
          <w:rFonts w:ascii="Arial" w:hAnsi="Arial" w:cs="Arial"/>
          <w:color w:val="000000" w:themeColor="text1"/>
          <w:sz w:val="22"/>
        </w:rPr>
        <w:t xml:space="preserve">abgefahren werden. </w:t>
      </w:r>
    </w:p>
    <w:p w14:paraId="242133B1" w14:textId="77777777" w:rsidR="00952097" w:rsidRPr="00A95135" w:rsidRDefault="00952097" w:rsidP="009A28FE">
      <w:pPr>
        <w:spacing w:line="276" w:lineRule="auto"/>
        <w:ind w:left="705"/>
        <w:jc w:val="both"/>
        <w:rPr>
          <w:rFonts w:ascii="Arial" w:hAnsi="Arial" w:cs="Arial"/>
          <w:color w:val="000000" w:themeColor="text1"/>
          <w:sz w:val="18"/>
          <w:szCs w:val="18"/>
        </w:rPr>
      </w:pPr>
    </w:p>
    <w:p w14:paraId="28C8D35C" w14:textId="77777777" w:rsidR="00D87CF2" w:rsidRPr="00A95135" w:rsidRDefault="00D87CF2" w:rsidP="009A28FE">
      <w:pPr>
        <w:spacing w:line="276" w:lineRule="auto"/>
        <w:ind w:left="705"/>
        <w:jc w:val="both"/>
        <w:rPr>
          <w:rFonts w:ascii="Arial" w:hAnsi="Arial" w:cs="Arial"/>
          <w:color w:val="000000" w:themeColor="text1"/>
          <w:sz w:val="18"/>
          <w:szCs w:val="18"/>
        </w:rPr>
      </w:pPr>
    </w:p>
    <w:p w14:paraId="3B6143E5" w14:textId="77777777" w:rsidR="00D87CF2" w:rsidRPr="0037314F" w:rsidRDefault="00D87CF2" w:rsidP="00D87CF2">
      <w:pPr>
        <w:pStyle w:val="berschrift2"/>
        <w:rPr>
          <w:color w:val="000000" w:themeColor="text1"/>
        </w:rPr>
      </w:pPr>
      <w:bookmarkStart w:id="4" w:name="_Toc80338853"/>
      <w:r w:rsidRPr="0037314F">
        <w:rPr>
          <w:bCs w:val="0"/>
          <w:color w:val="000000" w:themeColor="text1"/>
        </w:rPr>
        <w:t>5.</w:t>
      </w:r>
      <w:r w:rsidRPr="0037314F">
        <w:rPr>
          <w:color w:val="000000" w:themeColor="text1"/>
        </w:rPr>
        <w:t xml:space="preserve"> </w:t>
      </w:r>
      <w:r w:rsidR="00E44019">
        <w:rPr>
          <w:color w:val="000000" w:themeColor="text1"/>
        </w:rPr>
        <w:t xml:space="preserve"> </w:t>
      </w:r>
      <w:r w:rsidRPr="0037314F">
        <w:rPr>
          <w:color w:val="000000" w:themeColor="text1"/>
        </w:rPr>
        <w:t>Übernahme sonstiger Grundstücksbestandteile</w:t>
      </w:r>
      <w:bookmarkEnd w:id="4"/>
    </w:p>
    <w:p w14:paraId="1D766902" w14:textId="77777777" w:rsidR="00D87CF2" w:rsidRPr="00A95135" w:rsidRDefault="00D87CF2" w:rsidP="00D87CF2">
      <w:pPr>
        <w:autoSpaceDE w:val="0"/>
        <w:autoSpaceDN w:val="0"/>
        <w:adjustRightInd w:val="0"/>
        <w:jc w:val="both"/>
        <w:rPr>
          <w:rFonts w:ascii="Arial" w:hAnsi="Arial" w:cs="Arial"/>
          <w:color w:val="000000" w:themeColor="text1"/>
          <w:sz w:val="18"/>
          <w:szCs w:val="18"/>
        </w:rPr>
      </w:pPr>
    </w:p>
    <w:p w14:paraId="62A729C5" w14:textId="77777777" w:rsidR="00D87CF2" w:rsidRPr="0037314F" w:rsidRDefault="00D87CF2" w:rsidP="00D87CF2">
      <w:pPr>
        <w:autoSpaceDE w:val="0"/>
        <w:autoSpaceDN w:val="0"/>
        <w:adjustRightInd w:val="0"/>
        <w:jc w:val="both"/>
        <w:rPr>
          <w:rFonts w:ascii="Arial" w:hAnsi="Arial" w:cs="Arial"/>
          <w:color w:val="000000" w:themeColor="text1"/>
          <w:sz w:val="22"/>
          <w:szCs w:val="22"/>
        </w:rPr>
      </w:pPr>
      <w:r w:rsidRPr="0037314F">
        <w:rPr>
          <w:rFonts w:ascii="Arial" w:hAnsi="Arial" w:cs="Arial"/>
          <w:color w:val="000000" w:themeColor="text1"/>
          <w:sz w:val="22"/>
          <w:szCs w:val="22"/>
        </w:rPr>
        <w:t>Bodendenkmale und Landschaftsbestandteile, die aus Gründen des Denkmalschutzes, des Naturschutzes, der Landschaftspflege oder aus anderen Gründen zu erhalten sind, haben die Empfänger der Landabfindung zu übernehmen. Die Üb</w:t>
      </w:r>
      <w:r w:rsidR="0037314F" w:rsidRPr="0037314F">
        <w:rPr>
          <w:rFonts w:ascii="Arial" w:hAnsi="Arial" w:cs="Arial"/>
          <w:color w:val="000000" w:themeColor="text1"/>
          <w:sz w:val="22"/>
          <w:szCs w:val="22"/>
        </w:rPr>
        <w:t>ernahmeverpflichtung beruht auf</w:t>
      </w:r>
      <w:r w:rsidR="009B229D" w:rsidRPr="0037314F">
        <w:rPr>
          <w:rFonts w:ascii="Arial" w:hAnsi="Arial" w:cs="Arial"/>
          <w:color w:val="000000" w:themeColor="text1"/>
          <w:sz w:val="22"/>
          <w:szCs w:val="22"/>
        </w:rPr>
        <w:t xml:space="preserve"> § 50 Abs.</w:t>
      </w:r>
      <w:r w:rsidRPr="0037314F">
        <w:rPr>
          <w:rFonts w:ascii="Arial" w:hAnsi="Arial" w:cs="Arial"/>
          <w:color w:val="000000" w:themeColor="text1"/>
          <w:sz w:val="22"/>
          <w:szCs w:val="22"/>
        </w:rPr>
        <w:t xml:space="preserve"> 1 FlurbG.</w:t>
      </w:r>
    </w:p>
    <w:p w14:paraId="41FA65AC" w14:textId="77777777" w:rsidR="00D87CF2" w:rsidRPr="0037314F" w:rsidRDefault="00D87CF2" w:rsidP="00D87CF2">
      <w:pPr>
        <w:autoSpaceDE w:val="0"/>
        <w:autoSpaceDN w:val="0"/>
        <w:adjustRightInd w:val="0"/>
        <w:jc w:val="both"/>
        <w:rPr>
          <w:rFonts w:ascii="Arial" w:hAnsi="Arial" w:cs="Arial"/>
          <w:color w:val="000000" w:themeColor="text1"/>
          <w:sz w:val="22"/>
          <w:szCs w:val="22"/>
        </w:rPr>
      </w:pPr>
      <w:r w:rsidRPr="0037314F">
        <w:rPr>
          <w:rFonts w:ascii="Arial" w:hAnsi="Arial" w:cs="Arial"/>
          <w:color w:val="000000" w:themeColor="text1"/>
          <w:sz w:val="22"/>
          <w:szCs w:val="22"/>
        </w:rPr>
        <w:t>Sie dürfen weder beeinträchtigt, beschädigt noch beseitigt werden. Die hierfür geltenden Schutzbestimmungen bleiben unberührt.</w:t>
      </w:r>
    </w:p>
    <w:p w14:paraId="3E1B6208" w14:textId="77777777" w:rsidR="00D87CF2" w:rsidRPr="00A95135" w:rsidRDefault="00D87CF2" w:rsidP="009D6EF0">
      <w:pPr>
        <w:pStyle w:val="berschrift2"/>
        <w:rPr>
          <w:color w:val="000000" w:themeColor="text1"/>
          <w:sz w:val="18"/>
          <w:szCs w:val="18"/>
        </w:rPr>
      </w:pPr>
    </w:p>
    <w:p w14:paraId="3B8CB1FC" w14:textId="77777777" w:rsidR="00D87CF2" w:rsidRPr="00A95135" w:rsidRDefault="00D87CF2" w:rsidP="009D6EF0">
      <w:pPr>
        <w:pStyle w:val="berschrift2"/>
        <w:rPr>
          <w:color w:val="000000" w:themeColor="text1"/>
          <w:sz w:val="18"/>
          <w:szCs w:val="18"/>
        </w:rPr>
      </w:pPr>
    </w:p>
    <w:p w14:paraId="1F94EBA9" w14:textId="77777777" w:rsidR="002D64BE" w:rsidRPr="0037314F" w:rsidRDefault="00E44019" w:rsidP="009D6EF0">
      <w:pPr>
        <w:pStyle w:val="berschrift2"/>
        <w:rPr>
          <w:color w:val="000000" w:themeColor="text1"/>
        </w:rPr>
      </w:pPr>
      <w:bookmarkStart w:id="5" w:name="_Toc80338854"/>
      <w:r>
        <w:rPr>
          <w:color w:val="000000" w:themeColor="text1"/>
        </w:rPr>
        <w:t>6</w:t>
      </w:r>
      <w:r w:rsidR="00C9384F" w:rsidRPr="0037314F">
        <w:rPr>
          <w:color w:val="000000" w:themeColor="text1"/>
        </w:rPr>
        <w:t>.</w:t>
      </w:r>
      <w:r w:rsidR="002D64BE" w:rsidRPr="0037314F">
        <w:rPr>
          <w:color w:val="000000" w:themeColor="text1"/>
        </w:rPr>
        <w:t xml:space="preserve">  </w:t>
      </w:r>
      <w:r w:rsidR="00285B3A" w:rsidRPr="0037314F">
        <w:rPr>
          <w:color w:val="000000" w:themeColor="text1"/>
        </w:rPr>
        <w:t>Dünge</w:t>
      </w:r>
      <w:r w:rsidR="00C9384F" w:rsidRPr="0037314F">
        <w:rPr>
          <w:color w:val="000000" w:themeColor="text1"/>
        </w:rPr>
        <w:t>zustand</w:t>
      </w:r>
      <w:bookmarkEnd w:id="5"/>
    </w:p>
    <w:p w14:paraId="2F218771" w14:textId="77777777" w:rsidR="00C9384F" w:rsidRPr="00A95135" w:rsidRDefault="00C9384F" w:rsidP="00D87CF2">
      <w:pPr>
        <w:spacing w:line="276" w:lineRule="auto"/>
        <w:jc w:val="both"/>
        <w:rPr>
          <w:rFonts w:ascii="Arial" w:hAnsi="Arial" w:cs="Arial"/>
          <w:color w:val="000000" w:themeColor="text1"/>
          <w:sz w:val="18"/>
          <w:szCs w:val="18"/>
        </w:rPr>
      </w:pPr>
    </w:p>
    <w:p w14:paraId="3455B3BF" w14:textId="77777777" w:rsidR="0088628F" w:rsidRPr="00F141F6" w:rsidRDefault="0088628F" w:rsidP="0088628F">
      <w:pPr>
        <w:spacing w:line="276" w:lineRule="auto"/>
        <w:jc w:val="both"/>
        <w:rPr>
          <w:rFonts w:ascii="Arial" w:hAnsi="Arial" w:cs="Arial"/>
          <w:color w:val="000000" w:themeColor="text1"/>
          <w:sz w:val="22"/>
        </w:rPr>
      </w:pPr>
      <w:r w:rsidRPr="0034425D">
        <w:rPr>
          <w:rFonts w:ascii="Arial" w:hAnsi="Arial" w:cs="Arial"/>
          <w:color w:val="000000" w:themeColor="text1"/>
          <w:sz w:val="22"/>
        </w:rPr>
        <w:t xml:space="preserve">Für bereits ausgebrachten Dünger wird keine Entschädigung gewährt. Die Ausbringung von Gülle, Klärschlamm oder Dünger auf abzugebenden </w:t>
      </w:r>
      <w:r w:rsidRPr="0034425D">
        <w:rPr>
          <w:rFonts w:ascii="Arial" w:hAnsi="Arial" w:cs="Arial"/>
          <w:sz w:val="22"/>
        </w:rPr>
        <w:t xml:space="preserve">Flächen nach der Aberntung </w:t>
      </w:r>
      <w:r w:rsidR="007E1CF1" w:rsidRPr="0034425D">
        <w:rPr>
          <w:rFonts w:ascii="Arial" w:hAnsi="Arial" w:cs="Arial"/>
          <w:sz w:val="22"/>
        </w:rPr>
        <w:t xml:space="preserve">bzw. dem letzten Schnitt </w:t>
      </w:r>
      <w:r w:rsidRPr="0034425D">
        <w:rPr>
          <w:rFonts w:ascii="Arial" w:hAnsi="Arial" w:cs="Arial"/>
          <w:sz w:val="22"/>
        </w:rPr>
        <w:t xml:space="preserve">durch </w:t>
      </w:r>
      <w:r w:rsidRPr="0034425D">
        <w:rPr>
          <w:rFonts w:ascii="Arial" w:hAnsi="Arial" w:cs="Arial"/>
          <w:color w:val="000000" w:themeColor="text1"/>
          <w:sz w:val="22"/>
        </w:rPr>
        <w:t>den bisherigen Bewirtschafter ist untersagt.</w:t>
      </w:r>
      <w:r w:rsidRPr="00F141F6">
        <w:rPr>
          <w:rFonts w:ascii="Arial" w:hAnsi="Arial" w:cs="Arial"/>
          <w:color w:val="000000" w:themeColor="text1"/>
          <w:sz w:val="22"/>
        </w:rPr>
        <w:t xml:space="preserve"> </w:t>
      </w:r>
    </w:p>
    <w:p w14:paraId="56DD7AFB" w14:textId="77777777" w:rsidR="00EF2F94" w:rsidRPr="00A95135" w:rsidRDefault="00EF2F94" w:rsidP="009A28FE">
      <w:pPr>
        <w:spacing w:line="276" w:lineRule="auto"/>
        <w:jc w:val="both"/>
        <w:rPr>
          <w:rFonts w:ascii="Arial" w:hAnsi="Arial" w:cs="Arial"/>
          <w:color w:val="FF0000"/>
          <w:sz w:val="18"/>
          <w:szCs w:val="18"/>
        </w:rPr>
      </w:pPr>
    </w:p>
    <w:p w14:paraId="09C3CBCC" w14:textId="77777777" w:rsidR="00611FD1" w:rsidRPr="00A95135" w:rsidRDefault="00611FD1" w:rsidP="009A28FE">
      <w:pPr>
        <w:spacing w:line="276" w:lineRule="auto"/>
        <w:jc w:val="both"/>
        <w:rPr>
          <w:rFonts w:ascii="Arial" w:hAnsi="Arial" w:cs="Arial"/>
          <w:color w:val="000000" w:themeColor="text1"/>
          <w:sz w:val="18"/>
          <w:szCs w:val="18"/>
        </w:rPr>
      </w:pPr>
    </w:p>
    <w:p w14:paraId="376E1811" w14:textId="77777777" w:rsidR="00D87CF2" w:rsidRPr="0037314F" w:rsidRDefault="00E44019" w:rsidP="00D87CF2">
      <w:pPr>
        <w:pStyle w:val="berschrift2"/>
        <w:rPr>
          <w:color w:val="000000" w:themeColor="text1"/>
        </w:rPr>
      </w:pPr>
      <w:bookmarkStart w:id="6" w:name="_Toc80338855"/>
      <w:r>
        <w:rPr>
          <w:color w:val="000000" w:themeColor="text1"/>
        </w:rPr>
        <w:t>7</w:t>
      </w:r>
      <w:r w:rsidR="002D64BE" w:rsidRPr="0037314F">
        <w:rPr>
          <w:color w:val="000000" w:themeColor="text1"/>
        </w:rPr>
        <w:t>.  Ordnung der Pachtverträge und des Nießbrauchs</w:t>
      </w:r>
      <w:bookmarkEnd w:id="6"/>
      <w:r w:rsidR="002D64BE" w:rsidRPr="0037314F">
        <w:rPr>
          <w:color w:val="000000" w:themeColor="text1"/>
        </w:rPr>
        <w:t xml:space="preserve"> </w:t>
      </w:r>
    </w:p>
    <w:p w14:paraId="159E1E8B" w14:textId="77777777" w:rsidR="009D6EF0" w:rsidRPr="00A95135" w:rsidRDefault="009D6EF0" w:rsidP="009A28FE">
      <w:pPr>
        <w:spacing w:line="276" w:lineRule="auto"/>
        <w:ind w:left="708"/>
        <w:jc w:val="both"/>
        <w:rPr>
          <w:rFonts w:ascii="Arial" w:hAnsi="Arial" w:cs="Arial"/>
          <w:color w:val="000000" w:themeColor="text1"/>
          <w:sz w:val="18"/>
          <w:szCs w:val="18"/>
        </w:rPr>
      </w:pPr>
    </w:p>
    <w:p w14:paraId="6E067038" w14:textId="77777777" w:rsidR="00EF2F94" w:rsidRPr="0037314F" w:rsidRDefault="002D64BE" w:rsidP="009D6EF0">
      <w:pPr>
        <w:spacing w:line="276" w:lineRule="auto"/>
        <w:jc w:val="both"/>
        <w:rPr>
          <w:rFonts w:ascii="Arial" w:hAnsi="Arial" w:cs="Arial"/>
          <w:color w:val="000000" w:themeColor="text1"/>
          <w:sz w:val="22"/>
        </w:rPr>
      </w:pPr>
      <w:r w:rsidRPr="0037314F">
        <w:rPr>
          <w:rFonts w:ascii="Arial" w:hAnsi="Arial" w:cs="Arial"/>
          <w:color w:val="000000" w:themeColor="text1"/>
          <w:sz w:val="22"/>
        </w:rPr>
        <w:t>Bestehende Nießbrauch- und Pachtverhältnisse werden durch das Bodenordnungsverfahren nicht aufgehoben</w:t>
      </w:r>
      <w:r w:rsidR="00F503B1" w:rsidRPr="0037314F">
        <w:rPr>
          <w:rFonts w:ascii="Arial" w:hAnsi="Arial" w:cs="Arial"/>
          <w:color w:val="000000" w:themeColor="text1"/>
          <w:sz w:val="22"/>
        </w:rPr>
        <w:t>.</w:t>
      </w:r>
      <w:r w:rsidRPr="0037314F">
        <w:rPr>
          <w:rFonts w:ascii="Arial" w:hAnsi="Arial" w:cs="Arial"/>
          <w:color w:val="000000" w:themeColor="text1"/>
          <w:sz w:val="22"/>
        </w:rPr>
        <w:t xml:space="preserve"> Jedoch gehen die Nutzungs- und Pachtansprüche des Nießbrauchberechtigten bzw. Pächters von den alten Flurstücken auf die Abfindungsflächen über. </w:t>
      </w:r>
    </w:p>
    <w:p w14:paraId="080BF741" w14:textId="77777777" w:rsidR="002D64BE" w:rsidRPr="0037314F" w:rsidRDefault="002D64BE" w:rsidP="009D6EF0">
      <w:pPr>
        <w:spacing w:line="276" w:lineRule="auto"/>
        <w:jc w:val="both"/>
        <w:rPr>
          <w:rFonts w:ascii="Arial" w:hAnsi="Arial" w:cs="Arial"/>
          <w:color w:val="000000" w:themeColor="text1"/>
          <w:sz w:val="22"/>
        </w:rPr>
      </w:pPr>
      <w:r w:rsidRPr="0037314F">
        <w:rPr>
          <w:rFonts w:ascii="Arial" w:hAnsi="Arial" w:cs="Arial"/>
          <w:color w:val="000000" w:themeColor="text1"/>
          <w:sz w:val="22"/>
        </w:rPr>
        <w:t xml:space="preserve">Auf dieser </w:t>
      </w:r>
      <w:r w:rsidR="009D6EF0" w:rsidRPr="0037314F">
        <w:rPr>
          <w:rFonts w:ascii="Arial" w:hAnsi="Arial" w:cs="Arial"/>
          <w:color w:val="000000" w:themeColor="text1"/>
          <w:sz w:val="22"/>
        </w:rPr>
        <w:t>Grundlage sind die Pachtverhältnisse zwischen dem Pächter und dem Verpächter zu regeln.</w:t>
      </w:r>
    </w:p>
    <w:p w14:paraId="4E192319" w14:textId="77777777" w:rsidR="009A28FE" w:rsidRPr="0037314F" w:rsidRDefault="002D64BE" w:rsidP="0037314F">
      <w:pPr>
        <w:spacing w:line="276" w:lineRule="auto"/>
        <w:jc w:val="both"/>
        <w:rPr>
          <w:rFonts w:ascii="Arial" w:hAnsi="Arial" w:cs="Arial"/>
          <w:color w:val="000000" w:themeColor="text1"/>
          <w:sz w:val="22"/>
        </w:rPr>
      </w:pPr>
      <w:r w:rsidRPr="0037314F">
        <w:rPr>
          <w:rFonts w:ascii="Arial" w:hAnsi="Arial" w:cs="Arial"/>
          <w:color w:val="000000" w:themeColor="text1"/>
          <w:sz w:val="22"/>
        </w:rPr>
        <w:t>Einigen sich beide nicht, so entscheidet das ALFF</w:t>
      </w:r>
      <w:r w:rsidR="0076093B" w:rsidRPr="0037314F">
        <w:rPr>
          <w:rFonts w:ascii="Arial" w:hAnsi="Arial" w:cs="Arial"/>
          <w:color w:val="000000" w:themeColor="text1"/>
          <w:sz w:val="22"/>
        </w:rPr>
        <w:t xml:space="preserve"> Anhalt </w:t>
      </w:r>
      <w:r w:rsidRPr="0037314F">
        <w:rPr>
          <w:rFonts w:ascii="Arial" w:hAnsi="Arial" w:cs="Arial"/>
          <w:color w:val="000000" w:themeColor="text1"/>
          <w:sz w:val="22"/>
        </w:rPr>
        <w:t xml:space="preserve">nach Maßgabe der §§ 69, 70, 71 FlurbG. </w:t>
      </w:r>
    </w:p>
    <w:p w14:paraId="35644F8C" w14:textId="77777777" w:rsidR="00EF2F94" w:rsidRPr="00A95135" w:rsidRDefault="00EF2F94" w:rsidP="009A28FE">
      <w:pPr>
        <w:spacing w:line="276" w:lineRule="auto"/>
        <w:jc w:val="both"/>
        <w:rPr>
          <w:rFonts w:ascii="Arial" w:hAnsi="Arial" w:cs="Arial"/>
          <w:color w:val="000000" w:themeColor="text1"/>
          <w:sz w:val="18"/>
          <w:szCs w:val="18"/>
        </w:rPr>
      </w:pPr>
    </w:p>
    <w:p w14:paraId="644C830D" w14:textId="77777777" w:rsidR="0037314F" w:rsidRPr="00A95135" w:rsidRDefault="0037314F" w:rsidP="009A28FE">
      <w:pPr>
        <w:spacing w:line="276" w:lineRule="auto"/>
        <w:jc w:val="both"/>
        <w:rPr>
          <w:rFonts w:ascii="Arial" w:hAnsi="Arial" w:cs="Arial"/>
          <w:color w:val="000000" w:themeColor="text1"/>
          <w:sz w:val="18"/>
          <w:szCs w:val="18"/>
        </w:rPr>
      </w:pPr>
    </w:p>
    <w:p w14:paraId="664C77B7" w14:textId="77777777" w:rsidR="002D64BE" w:rsidRPr="0037314F" w:rsidRDefault="00E44019" w:rsidP="009D6EF0">
      <w:pPr>
        <w:pStyle w:val="berschrift2"/>
        <w:rPr>
          <w:color w:val="000000" w:themeColor="text1"/>
        </w:rPr>
      </w:pPr>
      <w:bookmarkStart w:id="7" w:name="_Toc80338856"/>
      <w:r>
        <w:rPr>
          <w:color w:val="000000" w:themeColor="text1"/>
        </w:rPr>
        <w:t>8</w:t>
      </w:r>
      <w:r w:rsidR="002D64BE" w:rsidRPr="0037314F">
        <w:rPr>
          <w:color w:val="000000" w:themeColor="text1"/>
        </w:rPr>
        <w:t>.  Besondere Hinweise</w:t>
      </w:r>
      <w:bookmarkEnd w:id="7"/>
      <w:r w:rsidR="002D64BE" w:rsidRPr="0037314F">
        <w:rPr>
          <w:color w:val="000000" w:themeColor="text1"/>
        </w:rPr>
        <w:t xml:space="preserve"> </w:t>
      </w:r>
    </w:p>
    <w:p w14:paraId="1E999A33" w14:textId="77777777" w:rsidR="009D6EF0" w:rsidRPr="00A95135" w:rsidRDefault="009D6EF0" w:rsidP="009A28FE">
      <w:pPr>
        <w:spacing w:line="276" w:lineRule="auto"/>
        <w:ind w:firstLine="708"/>
        <w:jc w:val="both"/>
        <w:rPr>
          <w:rFonts w:ascii="Arial" w:hAnsi="Arial" w:cs="Arial"/>
          <w:color w:val="000000" w:themeColor="text1"/>
          <w:sz w:val="18"/>
          <w:szCs w:val="18"/>
        </w:rPr>
      </w:pPr>
    </w:p>
    <w:p w14:paraId="05BD4D87" w14:textId="77777777" w:rsidR="002D64BE" w:rsidRPr="0037314F" w:rsidRDefault="002D64BE" w:rsidP="009D6EF0">
      <w:pPr>
        <w:spacing w:line="276" w:lineRule="auto"/>
        <w:jc w:val="both"/>
        <w:rPr>
          <w:rFonts w:ascii="Arial" w:hAnsi="Arial" w:cs="Arial"/>
          <w:color w:val="000000" w:themeColor="text1"/>
          <w:sz w:val="22"/>
        </w:rPr>
      </w:pPr>
      <w:r w:rsidRPr="0037314F">
        <w:rPr>
          <w:rFonts w:ascii="Arial" w:hAnsi="Arial" w:cs="Arial"/>
          <w:color w:val="000000" w:themeColor="text1"/>
          <w:sz w:val="22"/>
        </w:rPr>
        <w:t xml:space="preserve">Ferner werden die Nutzungsberechtigten darauf hingewiesen, dass </w:t>
      </w:r>
    </w:p>
    <w:p w14:paraId="4A53F3F5" w14:textId="77777777" w:rsidR="002D64BE" w:rsidRPr="0037314F" w:rsidRDefault="002D64BE" w:rsidP="009A28FE">
      <w:pPr>
        <w:pStyle w:val="Listenabsatz"/>
        <w:numPr>
          <w:ilvl w:val="0"/>
          <w:numId w:val="9"/>
        </w:numPr>
        <w:spacing w:line="276" w:lineRule="auto"/>
        <w:jc w:val="both"/>
        <w:rPr>
          <w:rFonts w:ascii="Arial" w:hAnsi="Arial" w:cs="Arial"/>
          <w:color w:val="000000" w:themeColor="text1"/>
          <w:sz w:val="22"/>
        </w:rPr>
      </w:pPr>
      <w:r w:rsidRPr="0037314F">
        <w:rPr>
          <w:rFonts w:ascii="Arial" w:hAnsi="Arial" w:cs="Arial"/>
          <w:color w:val="000000" w:themeColor="text1"/>
          <w:sz w:val="22"/>
        </w:rPr>
        <w:t>die bei der Vermessung gesetzten Vermessungs- und Grenzmarken, Pfähle, Stangen und sonstige Grenzmarken gem</w:t>
      </w:r>
      <w:r w:rsidR="0033016C" w:rsidRPr="0037314F">
        <w:rPr>
          <w:rFonts w:ascii="Arial" w:hAnsi="Arial" w:cs="Arial"/>
          <w:color w:val="000000" w:themeColor="text1"/>
          <w:sz w:val="22"/>
        </w:rPr>
        <w:t>äß</w:t>
      </w:r>
      <w:r w:rsidRPr="0037314F">
        <w:rPr>
          <w:rFonts w:ascii="Arial" w:hAnsi="Arial" w:cs="Arial"/>
          <w:color w:val="000000" w:themeColor="text1"/>
          <w:sz w:val="22"/>
        </w:rPr>
        <w:t xml:space="preserve"> § 5 des</w:t>
      </w:r>
      <w:r w:rsidR="00F503B1" w:rsidRPr="0037314F">
        <w:rPr>
          <w:rFonts w:ascii="Arial" w:hAnsi="Arial" w:cs="Arial"/>
          <w:color w:val="000000" w:themeColor="text1"/>
          <w:sz w:val="22"/>
        </w:rPr>
        <w:t xml:space="preserve"> Vermessungs- </w:t>
      </w:r>
      <w:r w:rsidRPr="0037314F">
        <w:rPr>
          <w:rFonts w:ascii="Arial" w:hAnsi="Arial" w:cs="Arial"/>
          <w:color w:val="000000" w:themeColor="text1"/>
          <w:sz w:val="22"/>
        </w:rPr>
        <w:t>und Geoinformationsgesetzes vom 15.09.2004 des Landes Sachsen- Anhalt (</w:t>
      </w:r>
      <w:proofErr w:type="spellStart"/>
      <w:r w:rsidRPr="0037314F">
        <w:rPr>
          <w:rFonts w:ascii="Arial" w:hAnsi="Arial" w:cs="Arial"/>
          <w:color w:val="000000" w:themeColor="text1"/>
          <w:sz w:val="22"/>
        </w:rPr>
        <w:t>VermGeoG</w:t>
      </w:r>
      <w:proofErr w:type="spellEnd"/>
      <w:r w:rsidRPr="0037314F">
        <w:rPr>
          <w:rFonts w:ascii="Arial" w:hAnsi="Arial" w:cs="Arial"/>
          <w:color w:val="000000" w:themeColor="text1"/>
          <w:sz w:val="22"/>
        </w:rPr>
        <w:t xml:space="preserve"> LSA) unter gesetzlichem Schutz stehen. Die unbefugte Vernichtung, Beschädigung, Veränderung, Beseitigung oder Gefährdung der Grenz- Vermessungs- und Sichtmarken kann gem</w:t>
      </w:r>
      <w:r w:rsidR="0033016C" w:rsidRPr="0037314F">
        <w:rPr>
          <w:rFonts w:ascii="Arial" w:hAnsi="Arial" w:cs="Arial"/>
          <w:color w:val="000000" w:themeColor="text1"/>
          <w:sz w:val="22"/>
        </w:rPr>
        <w:t>äß</w:t>
      </w:r>
      <w:r w:rsidRPr="0037314F">
        <w:rPr>
          <w:rFonts w:ascii="Arial" w:hAnsi="Arial" w:cs="Arial"/>
          <w:color w:val="000000" w:themeColor="text1"/>
          <w:sz w:val="22"/>
        </w:rPr>
        <w:t xml:space="preserve"> § 22 </w:t>
      </w:r>
      <w:proofErr w:type="spellStart"/>
      <w:r w:rsidRPr="0037314F">
        <w:rPr>
          <w:rFonts w:ascii="Arial" w:hAnsi="Arial" w:cs="Arial"/>
          <w:color w:val="000000" w:themeColor="text1"/>
          <w:sz w:val="22"/>
        </w:rPr>
        <w:t>VermGeoG</w:t>
      </w:r>
      <w:proofErr w:type="spellEnd"/>
      <w:r w:rsidRPr="0037314F">
        <w:rPr>
          <w:rFonts w:ascii="Arial" w:hAnsi="Arial" w:cs="Arial"/>
          <w:color w:val="000000" w:themeColor="text1"/>
          <w:sz w:val="22"/>
        </w:rPr>
        <w:t xml:space="preserve"> LSA mit </w:t>
      </w:r>
      <w:r w:rsidR="00EF2F94" w:rsidRPr="0037314F">
        <w:rPr>
          <w:rFonts w:ascii="Arial" w:hAnsi="Arial" w:cs="Arial"/>
          <w:color w:val="000000" w:themeColor="text1"/>
          <w:sz w:val="22"/>
        </w:rPr>
        <w:t>einer Geldbuße geahndet werden.</w:t>
      </w:r>
    </w:p>
    <w:p w14:paraId="11C2D586" w14:textId="77777777" w:rsidR="002D64BE" w:rsidRPr="0037314F" w:rsidRDefault="002D64BE" w:rsidP="009A28FE">
      <w:pPr>
        <w:spacing w:line="276" w:lineRule="auto"/>
        <w:jc w:val="both"/>
        <w:rPr>
          <w:rFonts w:ascii="Arial" w:hAnsi="Arial" w:cs="Arial"/>
          <w:color w:val="000000" w:themeColor="text1"/>
          <w:sz w:val="22"/>
        </w:rPr>
      </w:pPr>
      <w:r w:rsidRPr="0037314F">
        <w:rPr>
          <w:rFonts w:ascii="Arial" w:hAnsi="Arial" w:cs="Arial"/>
          <w:color w:val="000000" w:themeColor="text1"/>
          <w:sz w:val="22"/>
        </w:rPr>
        <w:t xml:space="preserve">  </w:t>
      </w:r>
      <w:r w:rsidR="00EF2F94" w:rsidRPr="0037314F">
        <w:rPr>
          <w:rFonts w:ascii="Arial" w:hAnsi="Arial" w:cs="Arial"/>
          <w:color w:val="000000" w:themeColor="text1"/>
          <w:sz w:val="22"/>
        </w:rPr>
        <w:tab/>
      </w:r>
      <w:r w:rsidRPr="0037314F">
        <w:rPr>
          <w:rFonts w:ascii="Arial" w:hAnsi="Arial" w:cs="Arial"/>
          <w:color w:val="000000" w:themeColor="text1"/>
          <w:sz w:val="22"/>
        </w:rPr>
        <w:t xml:space="preserve">Die Wiederherstellungskosten sind von dem Schadensverursacher zu tragen. </w:t>
      </w:r>
    </w:p>
    <w:p w14:paraId="7A862F25" w14:textId="77777777" w:rsidR="002D64BE" w:rsidRPr="0037314F" w:rsidRDefault="002D64BE" w:rsidP="009A28FE">
      <w:pPr>
        <w:pStyle w:val="Listenabsatz"/>
        <w:numPr>
          <w:ilvl w:val="0"/>
          <w:numId w:val="9"/>
        </w:numPr>
        <w:spacing w:line="276" w:lineRule="auto"/>
        <w:jc w:val="both"/>
        <w:rPr>
          <w:rFonts w:ascii="Arial" w:hAnsi="Arial" w:cs="Arial"/>
          <w:color w:val="000000" w:themeColor="text1"/>
          <w:sz w:val="22"/>
        </w:rPr>
      </w:pPr>
      <w:r w:rsidRPr="0037314F">
        <w:rPr>
          <w:rFonts w:ascii="Arial" w:hAnsi="Arial" w:cs="Arial"/>
          <w:color w:val="000000" w:themeColor="text1"/>
          <w:sz w:val="22"/>
        </w:rPr>
        <w:t xml:space="preserve">jede Beschädigung der Wege und Gewässer und der Anlagen wird bei vorsätzlicher Begehung als Straftat, in allen anderen Fällen als Ordnungswidrigkeit geahndet. </w:t>
      </w:r>
    </w:p>
    <w:p w14:paraId="08CBAADC" w14:textId="77777777" w:rsidR="002D64BE" w:rsidRPr="0037314F" w:rsidRDefault="002D64BE" w:rsidP="009A28FE">
      <w:pPr>
        <w:pStyle w:val="Listenabsatz"/>
        <w:numPr>
          <w:ilvl w:val="0"/>
          <w:numId w:val="9"/>
        </w:numPr>
        <w:spacing w:line="276" w:lineRule="auto"/>
        <w:jc w:val="both"/>
        <w:rPr>
          <w:rFonts w:ascii="Arial" w:hAnsi="Arial" w:cs="Arial"/>
          <w:color w:val="000000" w:themeColor="text1"/>
          <w:sz w:val="22"/>
        </w:rPr>
      </w:pPr>
      <w:r w:rsidRPr="0037314F">
        <w:rPr>
          <w:rFonts w:ascii="Arial" w:hAnsi="Arial" w:cs="Arial"/>
          <w:color w:val="000000" w:themeColor="text1"/>
          <w:sz w:val="22"/>
        </w:rPr>
        <w:lastRenderedPageBreak/>
        <w:t>das Wenden mit Wirtschaftsgeräten zur Bewirtschaftung der angrenzenden Flächen auf den Wegen nicht zulässig ist. Desgleichen sind Fahrzeuge und Geräte so abzustellen, dass eine</w:t>
      </w:r>
      <w:r w:rsidR="00EF2F94" w:rsidRPr="0037314F">
        <w:rPr>
          <w:rFonts w:ascii="Arial" w:hAnsi="Arial" w:cs="Arial"/>
          <w:color w:val="000000" w:themeColor="text1"/>
          <w:sz w:val="22"/>
        </w:rPr>
        <w:t xml:space="preserve"> </w:t>
      </w:r>
      <w:r w:rsidRPr="0037314F">
        <w:rPr>
          <w:rFonts w:ascii="Arial" w:hAnsi="Arial" w:cs="Arial"/>
          <w:color w:val="000000" w:themeColor="text1"/>
          <w:sz w:val="22"/>
        </w:rPr>
        <w:t xml:space="preserve">Durchfahrt möglich ist. </w:t>
      </w:r>
    </w:p>
    <w:p w14:paraId="08667CB0" w14:textId="77777777" w:rsidR="00E62020" w:rsidRPr="0037314F" w:rsidRDefault="002D64BE" w:rsidP="009A28FE">
      <w:pPr>
        <w:pStyle w:val="Listenabsatz"/>
        <w:numPr>
          <w:ilvl w:val="0"/>
          <w:numId w:val="9"/>
        </w:numPr>
        <w:spacing w:line="276" w:lineRule="auto"/>
        <w:jc w:val="both"/>
        <w:rPr>
          <w:rFonts w:ascii="Arial" w:hAnsi="Arial" w:cs="Arial"/>
          <w:color w:val="000000" w:themeColor="text1"/>
          <w:sz w:val="22"/>
        </w:rPr>
      </w:pPr>
      <w:r w:rsidRPr="0037314F">
        <w:rPr>
          <w:rFonts w:ascii="Arial" w:hAnsi="Arial" w:cs="Arial"/>
          <w:color w:val="000000" w:themeColor="text1"/>
          <w:sz w:val="22"/>
        </w:rPr>
        <w:t>in allen sich aus den Überleitungsbestimmungen ergebenden Zweifelsfällen das ALFF</w:t>
      </w:r>
      <w:r w:rsidR="00CC1A00" w:rsidRPr="0037314F">
        <w:rPr>
          <w:rFonts w:ascii="Arial" w:hAnsi="Arial" w:cs="Arial"/>
          <w:color w:val="000000" w:themeColor="text1"/>
          <w:sz w:val="22"/>
        </w:rPr>
        <w:t xml:space="preserve"> Anhalt </w:t>
      </w:r>
      <w:r w:rsidRPr="0037314F">
        <w:rPr>
          <w:rFonts w:ascii="Arial" w:hAnsi="Arial" w:cs="Arial"/>
          <w:color w:val="000000" w:themeColor="text1"/>
          <w:sz w:val="22"/>
        </w:rPr>
        <w:t xml:space="preserve">entscheidet. </w:t>
      </w:r>
    </w:p>
    <w:p w14:paraId="5ECA1958" w14:textId="77777777" w:rsidR="00611FD1" w:rsidRPr="0037314F" w:rsidRDefault="00611FD1" w:rsidP="009A28FE">
      <w:pPr>
        <w:spacing w:line="276" w:lineRule="auto"/>
        <w:jc w:val="both"/>
        <w:rPr>
          <w:rFonts w:ascii="Arial" w:hAnsi="Arial" w:cs="Arial"/>
          <w:color w:val="000000" w:themeColor="text1"/>
          <w:sz w:val="22"/>
        </w:rPr>
      </w:pPr>
    </w:p>
    <w:p w14:paraId="0A3B21A9" w14:textId="77777777" w:rsidR="002D64BE" w:rsidRPr="0037314F" w:rsidRDefault="00E44019" w:rsidP="009D6EF0">
      <w:pPr>
        <w:pStyle w:val="berschrift2"/>
        <w:rPr>
          <w:color w:val="000000" w:themeColor="text1"/>
        </w:rPr>
      </w:pPr>
      <w:bookmarkStart w:id="8" w:name="_Toc80338857"/>
      <w:r>
        <w:rPr>
          <w:color w:val="000000" w:themeColor="text1"/>
        </w:rPr>
        <w:t>9</w:t>
      </w:r>
      <w:r w:rsidR="002D64BE" w:rsidRPr="0037314F">
        <w:rPr>
          <w:color w:val="000000" w:themeColor="text1"/>
        </w:rPr>
        <w:t>.  Rechtsnachfolge</w:t>
      </w:r>
      <w:bookmarkEnd w:id="8"/>
      <w:r w:rsidR="002D64BE" w:rsidRPr="0037314F">
        <w:rPr>
          <w:color w:val="000000" w:themeColor="text1"/>
        </w:rPr>
        <w:t xml:space="preserve"> </w:t>
      </w:r>
    </w:p>
    <w:p w14:paraId="1986F7F6" w14:textId="77777777" w:rsidR="009D6EF0" w:rsidRPr="0037314F" w:rsidRDefault="009D6EF0" w:rsidP="009A28FE">
      <w:pPr>
        <w:spacing w:line="276" w:lineRule="auto"/>
        <w:ind w:left="708"/>
        <w:jc w:val="both"/>
        <w:rPr>
          <w:rFonts w:ascii="Arial" w:hAnsi="Arial" w:cs="Arial"/>
          <w:color w:val="000000" w:themeColor="text1"/>
          <w:sz w:val="22"/>
        </w:rPr>
      </w:pPr>
    </w:p>
    <w:p w14:paraId="69E3483E" w14:textId="77777777" w:rsidR="002D64BE" w:rsidRPr="0037314F" w:rsidRDefault="002D64BE" w:rsidP="009D6EF0">
      <w:pPr>
        <w:spacing w:line="276" w:lineRule="auto"/>
        <w:jc w:val="both"/>
        <w:rPr>
          <w:rFonts w:ascii="Arial" w:hAnsi="Arial" w:cs="Arial"/>
          <w:color w:val="000000" w:themeColor="text1"/>
          <w:sz w:val="22"/>
        </w:rPr>
      </w:pPr>
      <w:r w:rsidRPr="0037314F">
        <w:rPr>
          <w:rFonts w:ascii="Arial" w:hAnsi="Arial" w:cs="Arial"/>
          <w:color w:val="000000" w:themeColor="text1"/>
          <w:sz w:val="22"/>
        </w:rPr>
        <w:t>Im Falle der Veräußerung von Grundstücken tritt der Erwerber gemäß §15 FlurbG in die Rechtsposition des Veräußerers ein. Er muss das bisher durchgeführte Verfahren, gegen sich gelten lassen. Der Veräußerer hat de</w:t>
      </w:r>
      <w:r w:rsidR="00440D7D" w:rsidRPr="0037314F">
        <w:rPr>
          <w:rFonts w:ascii="Arial" w:hAnsi="Arial" w:cs="Arial"/>
          <w:color w:val="000000" w:themeColor="text1"/>
          <w:sz w:val="22"/>
        </w:rPr>
        <w:t>n</w:t>
      </w:r>
      <w:r w:rsidRPr="0037314F">
        <w:rPr>
          <w:rFonts w:ascii="Arial" w:hAnsi="Arial" w:cs="Arial"/>
          <w:color w:val="000000" w:themeColor="text1"/>
          <w:sz w:val="22"/>
        </w:rPr>
        <w:t xml:space="preserve"> Erwerber auf alle sich aus </w:t>
      </w:r>
      <w:r w:rsidR="00440D7D" w:rsidRPr="0037314F">
        <w:rPr>
          <w:rFonts w:ascii="Arial" w:hAnsi="Arial" w:cs="Arial"/>
          <w:color w:val="000000" w:themeColor="text1"/>
          <w:sz w:val="22"/>
        </w:rPr>
        <w:t xml:space="preserve">den </w:t>
      </w:r>
      <w:r w:rsidRPr="0037314F">
        <w:rPr>
          <w:rFonts w:ascii="Arial" w:hAnsi="Arial" w:cs="Arial"/>
          <w:color w:val="000000" w:themeColor="text1"/>
          <w:sz w:val="22"/>
        </w:rPr>
        <w:t xml:space="preserve">vorstehenden Überleitungsbestimmungen ergebenden Verpflichtungen hinzuweisen. </w:t>
      </w:r>
    </w:p>
    <w:p w14:paraId="4F577559" w14:textId="77777777" w:rsidR="00E62020" w:rsidRPr="0037314F" w:rsidRDefault="00E62020" w:rsidP="009A28FE">
      <w:pPr>
        <w:spacing w:line="276" w:lineRule="auto"/>
        <w:ind w:left="708"/>
        <w:jc w:val="both"/>
        <w:rPr>
          <w:rFonts w:ascii="Arial" w:hAnsi="Arial" w:cs="Arial"/>
          <w:color w:val="000000" w:themeColor="text1"/>
          <w:sz w:val="22"/>
        </w:rPr>
      </w:pPr>
    </w:p>
    <w:p w14:paraId="693DB6B7" w14:textId="77777777" w:rsidR="00611FD1" w:rsidRPr="0037314F" w:rsidRDefault="00611FD1" w:rsidP="009A28FE">
      <w:pPr>
        <w:spacing w:line="276" w:lineRule="auto"/>
        <w:ind w:left="708"/>
        <w:jc w:val="both"/>
        <w:rPr>
          <w:rFonts w:ascii="Arial" w:hAnsi="Arial" w:cs="Arial"/>
          <w:color w:val="000000" w:themeColor="text1"/>
          <w:sz w:val="22"/>
        </w:rPr>
      </w:pPr>
    </w:p>
    <w:p w14:paraId="7F976D15" w14:textId="77777777" w:rsidR="002D64BE" w:rsidRPr="0037314F" w:rsidRDefault="00E44019" w:rsidP="009D6EF0">
      <w:pPr>
        <w:pStyle w:val="berschrift2"/>
        <w:rPr>
          <w:color w:val="000000" w:themeColor="text1"/>
        </w:rPr>
      </w:pPr>
      <w:bookmarkStart w:id="9" w:name="_Toc80338858"/>
      <w:r>
        <w:rPr>
          <w:color w:val="000000" w:themeColor="text1"/>
        </w:rPr>
        <w:t xml:space="preserve">10. </w:t>
      </w:r>
      <w:r w:rsidR="002D64BE" w:rsidRPr="0037314F">
        <w:rPr>
          <w:color w:val="000000" w:themeColor="text1"/>
        </w:rPr>
        <w:t>Zwangsverfahren</w:t>
      </w:r>
      <w:bookmarkEnd w:id="9"/>
      <w:r w:rsidR="002D64BE" w:rsidRPr="0037314F">
        <w:rPr>
          <w:color w:val="000000" w:themeColor="text1"/>
        </w:rPr>
        <w:t xml:space="preserve"> </w:t>
      </w:r>
    </w:p>
    <w:p w14:paraId="6F40C054" w14:textId="77777777" w:rsidR="009D6EF0" w:rsidRPr="0037314F" w:rsidRDefault="009D6EF0" w:rsidP="009D6EF0">
      <w:pPr>
        <w:spacing w:line="276" w:lineRule="auto"/>
        <w:jc w:val="both"/>
        <w:rPr>
          <w:rFonts w:ascii="Arial" w:hAnsi="Arial" w:cs="Arial"/>
          <w:color w:val="000000" w:themeColor="text1"/>
          <w:sz w:val="22"/>
        </w:rPr>
      </w:pPr>
    </w:p>
    <w:p w14:paraId="221F408B" w14:textId="77777777" w:rsidR="002D64BE" w:rsidRPr="0037314F" w:rsidRDefault="002D64BE" w:rsidP="009D6EF0">
      <w:pPr>
        <w:spacing w:line="276" w:lineRule="auto"/>
        <w:jc w:val="both"/>
        <w:rPr>
          <w:rFonts w:ascii="Arial" w:hAnsi="Arial" w:cs="Arial"/>
          <w:color w:val="000000" w:themeColor="text1"/>
          <w:sz w:val="22"/>
        </w:rPr>
      </w:pPr>
      <w:r w:rsidRPr="0037314F">
        <w:rPr>
          <w:rFonts w:ascii="Arial" w:hAnsi="Arial" w:cs="Arial"/>
          <w:color w:val="000000" w:themeColor="text1"/>
          <w:sz w:val="22"/>
        </w:rPr>
        <w:t>Die Flurneuordnungsbehörde kann für jeden Fall der Zuwiderhandlung gegen die Überleitungsbestimmungen gem. § 137 FlurbG die nach dem Verwaltungsvollstreckungsgesetz zulässigen Zwangsmittel (Zwangsgeld, Ersatzvornahme oder unmittelbarer Zwang) anwenden, um im Interesse aller Teilnehmer und im öffentlichen Interesse die Einhaltung dieser</w:t>
      </w:r>
      <w:r w:rsidR="00E62020" w:rsidRPr="0037314F">
        <w:rPr>
          <w:rFonts w:ascii="Arial" w:hAnsi="Arial" w:cs="Arial"/>
          <w:color w:val="000000" w:themeColor="text1"/>
          <w:sz w:val="22"/>
        </w:rPr>
        <w:t xml:space="preserve"> </w:t>
      </w:r>
      <w:r w:rsidRPr="0037314F">
        <w:rPr>
          <w:rFonts w:ascii="Arial" w:hAnsi="Arial" w:cs="Arial"/>
          <w:color w:val="000000" w:themeColor="text1"/>
          <w:sz w:val="22"/>
        </w:rPr>
        <w:t xml:space="preserve">Überleitungsbestimmungen durchzusetzen. </w:t>
      </w:r>
    </w:p>
    <w:p w14:paraId="23FBC8DF" w14:textId="77777777" w:rsidR="00BF56DE" w:rsidRDefault="00BF56DE" w:rsidP="00BF56DE">
      <w:pPr>
        <w:autoSpaceDE w:val="0"/>
        <w:autoSpaceDN w:val="0"/>
        <w:adjustRightInd w:val="0"/>
        <w:spacing w:line="276" w:lineRule="auto"/>
        <w:jc w:val="both"/>
        <w:rPr>
          <w:rFonts w:ascii="Arial" w:hAnsi="Arial" w:cs="Arial"/>
          <w:strike/>
          <w:color w:val="000000" w:themeColor="text1"/>
          <w:sz w:val="22"/>
          <w:szCs w:val="22"/>
          <w:highlight w:val="yellow"/>
        </w:rPr>
      </w:pPr>
    </w:p>
    <w:p w14:paraId="0D55EB95" w14:textId="77777777" w:rsidR="00EE5DDA" w:rsidRPr="0037314F" w:rsidRDefault="00EE5DDA" w:rsidP="00BF56DE">
      <w:pPr>
        <w:autoSpaceDE w:val="0"/>
        <w:autoSpaceDN w:val="0"/>
        <w:adjustRightInd w:val="0"/>
        <w:spacing w:line="276" w:lineRule="auto"/>
        <w:jc w:val="both"/>
        <w:rPr>
          <w:rFonts w:ascii="Arial" w:hAnsi="Arial" w:cs="Arial"/>
          <w:strike/>
          <w:color w:val="000000" w:themeColor="text1"/>
          <w:sz w:val="22"/>
          <w:szCs w:val="22"/>
          <w:highlight w:val="yellow"/>
        </w:rPr>
      </w:pPr>
    </w:p>
    <w:p w14:paraId="343B5B11" w14:textId="77777777" w:rsidR="008A4270" w:rsidRPr="008A4270" w:rsidRDefault="008A4270" w:rsidP="008A4270">
      <w:pPr>
        <w:spacing w:line="276" w:lineRule="auto"/>
        <w:jc w:val="both"/>
        <w:rPr>
          <w:rFonts w:ascii="Arial" w:hAnsi="Arial" w:cs="Arial"/>
          <w:b/>
          <w:color w:val="000000" w:themeColor="text1"/>
          <w:sz w:val="22"/>
        </w:rPr>
      </w:pPr>
      <w:r w:rsidRPr="008A4270">
        <w:rPr>
          <w:rFonts w:ascii="Arial" w:hAnsi="Arial" w:cs="Arial"/>
          <w:b/>
          <w:color w:val="000000" w:themeColor="text1"/>
          <w:sz w:val="22"/>
        </w:rPr>
        <w:t>11. Rechtsbehelfsbelehrung</w:t>
      </w:r>
    </w:p>
    <w:p w14:paraId="64216DE5" w14:textId="77777777" w:rsidR="008A4270" w:rsidRPr="008A4270" w:rsidRDefault="008A4270" w:rsidP="008A4270">
      <w:pPr>
        <w:spacing w:line="276" w:lineRule="auto"/>
        <w:jc w:val="both"/>
        <w:rPr>
          <w:rFonts w:ascii="Arial" w:hAnsi="Arial" w:cs="Arial"/>
          <w:color w:val="000000" w:themeColor="text1"/>
          <w:sz w:val="22"/>
        </w:rPr>
      </w:pPr>
    </w:p>
    <w:p w14:paraId="7181D869" w14:textId="77777777" w:rsidR="008A4270" w:rsidRPr="008A4270" w:rsidRDefault="008A4270" w:rsidP="008A4270">
      <w:pPr>
        <w:spacing w:line="276" w:lineRule="auto"/>
        <w:jc w:val="both"/>
        <w:rPr>
          <w:rFonts w:ascii="Arial" w:hAnsi="Arial" w:cs="Arial"/>
          <w:color w:val="000000" w:themeColor="text1"/>
          <w:sz w:val="22"/>
        </w:rPr>
      </w:pPr>
      <w:r w:rsidRPr="008A4270">
        <w:rPr>
          <w:rFonts w:ascii="Arial" w:hAnsi="Arial" w:cs="Arial"/>
          <w:color w:val="000000" w:themeColor="text1"/>
          <w:sz w:val="22"/>
        </w:rPr>
        <w:t xml:space="preserve">Gegen die </w:t>
      </w:r>
      <w:r>
        <w:rPr>
          <w:rFonts w:ascii="Arial" w:hAnsi="Arial" w:cs="Arial"/>
          <w:color w:val="000000" w:themeColor="text1"/>
          <w:sz w:val="22"/>
        </w:rPr>
        <w:t>Überleitungsbestimmungen</w:t>
      </w:r>
      <w:r w:rsidRPr="008A4270">
        <w:rPr>
          <w:rFonts w:ascii="Arial" w:hAnsi="Arial" w:cs="Arial"/>
          <w:color w:val="000000" w:themeColor="text1"/>
          <w:sz w:val="22"/>
        </w:rPr>
        <w:t xml:space="preserve"> kann innerhalb eines Monats nach Bekanntgabe Widerspruch beim Amt für Landwirtschaft, Flurneuordnung und Forsten Anhalt, Kühnauer Straße 161, 06846 Dessau-Roßlau</w:t>
      </w:r>
      <w:r w:rsidRPr="008A4270">
        <w:rPr>
          <w:rFonts w:ascii="Arial" w:hAnsi="Arial" w:cs="Arial"/>
          <w:b/>
          <w:color w:val="000000" w:themeColor="text1"/>
          <w:sz w:val="22"/>
        </w:rPr>
        <w:t xml:space="preserve"> </w:t>
      </w:r>
      <w:r w:rsidRPr="008A4270">
        <w:rPr>
          <w:rFonts w:ascii="Arial" w:hAnsi="Arial" w:cs="Arial"/>
          <w:color w:val="000000" w:themeColor="text1"/>
          <w:sz w:val="22"/>
        </w:rPr>
        <w:t>erhoben werden.</w:t>
      </w:r>
    </w:p>
    <w:p w14:paraId="1D581567" w14:textId="77777777" w:rsidR="008A4270" w:rsidRDefault="008A4270" w:rsidP="008A4270">
      <w:pPr>
        <w:spacing w:line="276" w:lineRule="auto"/>
        <w:jc w:val="both"/>
        <w:rPr>
          <w:rFonts w:ascii="Arial" w:hAnsi="Arial" w:cs="Arial"/>
          <w:color w:val="000000" w:themeColor="text1"/>
          <w:sz w:val="22"/>
        </w:rPr>
      </w:pPr>
    </w:p>
    <w:p w14:paraId="5739E190" w14:textId="77777777" w:rsidR="00EE5DDA" w:rsidRPr="008A4270" w:rsidRDefault="00EE5DDA" w:rsidP="008A4270">
      <w:pPr>
        <w:spacing w:line="276" w:lineRule="auto"/>
        <w:jc w:val="both"/>
        <w:rPr>
          <w:rFonts w:ascii="Arial" w:hAnsi="Arial" w:cs="Arial"/>
          <w:color w:val="000000" w:themeColor="text1"/>
          <w:sz w:val="22"/>
        </w:rPr>
      </w:pPr>
    </w:p>
    <w:p w14:paraId="628F46A6" w14:textId="77777777" w:rsidR="008A4270" w:rsidRPr="008A4270" w:rsidRDefault="008A4270" w:rsidP="008A4270">
      <w:pPr>
        <w:spacing w:line="276" w:lineRule="auto"/>
        <w:jc w:val="both"/>
        <w:rPr>
          <w:rFonts w:ascii="Arial" w:hAnsi="Arial" w:cs="Arial"/>
          <w:color w:val="000000" w:themeColor="text1"/>
          <w:sz w:val="22"/>
        </w:rPr>
      </w:pPr>
      <w:r w:rsidRPr="008A4270">
        <w:rPr>
          <w:rFonts w:ascii="Arial" w:hAnsi="Arial" w:cs="Arial"/>
          <w:color w:val="000000" w:themeColor="text1"/>
          <w:sz w:val="22"/>
        </w:rPr>
        <w:t>Im Auftrag</w:t>
      </w:r>
    </w:p>
    <w:p w14:paraId="2D963961" w14:textId="77777777" w:rsidR="008A4270" w:rsidRPr="008A4270" w:rsidRDefault="008A4270" w:rsidP="008A4270">
      <w:pPr>
        <w:spacing w:line="276" w:lineRule="auto"/>
        <w:jc w:val="both"/>
        <w:rPr>
          <w:rFonts w:ascii="Arial" w:hAnsi="Arial" w:cs="Arial"/>
          <w:color w:val="000000" w:themeColor="text1"/>
          <w:sz w:val="22"/>
        </w:rPr>
      </w:pPr>
      <w:r w:rsidRPr="008A4270">
        <w:rPr>
          <w:rFonts w:ascii="Arial" w:hAnsi="Arial" w:cs="Arial"/>
          <w:color w:val="000000" w:themeColor="text1"/>
          <w:sz w:val="22"/>
        </w:rPr>
        <w:t xml:space="preserve">                                                                                            </w:t>
      </w:r>
    </w:p>
    <w:p w14:paraId="7724075E" w14:textId="77777777" w:rsidR="008A4270" w:rsidRPr="008A4270" w:rsidRDefault="008A4270" w:rsidP="008A4270">
      <w:pPr>
        <w:spacing w:line="276" w:lineRule="auto"/>
        <w:jc w:val="both"/>
        <w:rPr>
          <w:rFonts w:ascii="Arial" w:hAnsi="Arial" w:cs="Arial"/>
          <w:color w:val="000000" w:themeColor="text1"/>
          <w:sz w:val="22"/>
        </w:rPr>
      </w:pPr>
      <w:r w:rsidRPr="008A4270">
        <w:rPr>
          <w:rFonts w:ascii="Arial" w:hAnsi="Arial" w:cs="Arial"/>
          <w:color w:val="000000" w:themeColor="text1"/>
          <w:sz w:val="22"/>
        </w:rPr>
        <w:t xml:space="preserve">                                                                                       </w:t>
      </w:r>
    </w:p>
    <w:p w14:paraId="0F44F797" w14:textId="7426BA73" w:rsidR="00A95135" w:rsidRDefault="005033C9" w:rsidP="008A4270">
      <w:pPr>
        <w:spacing w:line="276" w:lineRule="auto"/>
        <w:jc w:val="both"/>
        <w:rPr>
          <w:rFonts w:ascii="Arial" w:hAnsi="Arial" w:cs="Arial"/>
          <w:color w:val="000000" w:themeColor="text1"/>
          <w:sz w:val="22"/>
        </w:rPr>
      </w:pPr>
      <w:r>
        <w:rPr>
          <w:rFonts w:ascii="Arial" w:hAnsi="Arial" w:cs="Arial"/>
          <w:color w:val="000000" w:themeColor="text1"/>
          <w:sz w:val="22"/>
        </w:rPr>
        <w:t>Kopf-Kühn</w:t>
      </w:r>
    </w:p>
    <w:p w14:paraId="56A61669" w14:textId="77777777" w:rsidR="008B2AB7" w:rsidRDefault="008B2AB7" w:rsidP="008A4270">
      <w:pPr>
        <w:spacing w:line="276" w:lineRule="auto"/>
        <w:jc w:val="both"/>
        <w:rPr>
          <w:rFonts w:ascii="Arial" w:hAnsi="Arial" w:cs="Arial"/>
          <w:color w:val="000000" w:themeColor="text1"/>
          <w:sz w:val="22"/>
        </w:rPr>
      </w:pPr>
    </w:p>
    <w:p w14:paraId="63DB171F" w14:textId="77777777" w:rsidR="00A95135" w:rsidRPr="008A4270" w:rsidRDefault="00A95135" w:rsidP="008A4270">
      <w:pPr>
        <w:spacing w:line="276" w:lineRule="auto"/>
        <w:jc w:val="both"/>
        <w:rPr>
          <w:rFonts w:ascii="Arial" w:hAnsi="Arial" w:cs="Arial"/>
          <w:color w:val="000000" w:themeColor="text1"/>
          <w:sz w:val="22"/>
        </w:rPr>
      </w:pPr>
    </w:p>
    <w:p w14:paraId="6712F419" w14:textId="77777777" w:rsidR="008A4270" w:rsidRPr="008A4270" w:rsidRDefault="008A4270" w:rsidP="008A4270">
      <w:pPr>
        <w:spacing w:line="276" w:lineRule="auto"/>
        <w:jc w:val="both"/>
        <w:rPr>
          <w:rFonts w:ascii="Arial" w:hAnsi="Arial" w:cs="Arial"/>
          <w:color w:val="000000" w:themeColor="text1"/>
          <w:sz w:val="22"/>
          <w:u w:val="single"/>
        </w:rPr>
      </w:pPr>
      <w:r w:rsidRPr="008A4270">
        <w:rPr>
          <w:rFonts w:ascii="Arial" w:hAnsi="Arial" w:cs="Arial"/>
          <w:color w:val="000000" w:themeColor="text1"/>
          <w:sz w:val="22"/>
          <w:u w:val="single"/>
        </w:rPr>
        <w:t>Datenschutzrechtliche Hinweise</w:t>
      </w:r>
    </w:p>
    <w:p w14:paraId="5D2B5C3D" w14:textId="77777777" w:rsidR="008A4270" w:rsidRPr="008A4270" w:rsidRDefault="008A4270" w:rsidP="008A4270">
      <w:pPr>
        <w:spacing w:line="276" w:lineRule="auto"/>
        <w:jc w:val="both"/>
        <w:rPr>
          <w:rFonts w:ascii="Arial" w:hAnsi="Arial" w:cs="Arial"/>
          <w:color w:val="000000" w:themeColor="text1"/>
          <w:sz w:val="22"/>
        </w:rPr>
      </w:pPr>
      <w:r w:rsidRPr="008A4270">
        <w:rPr>
          <w:rFonts w:ascii="Arial" w:hAnsi="Arial" w:cs="Arial"/>
          <w:color w:val="000000" w:themeColor="text1"/>
          <w:sz w:val="22"/>
        </w:rPr>
        <w:t xml:space="preserve">Aufgrund unseres gesetzlichen Auftrages nach dem Landwirtschaftsanpassungsgesetz/ Flurbereinigungsgesetz verarbeiten wir im vorliegenden Verfahren personenbezogene Daten nach Maßgabe der Datenschutzgrundverordnung. Weitergehende Informationen finden Sie unter: </w:t>
      </w:r>
    </w:p>
    <w:p w14:paraId="637E8559" w14:textId="77777777" w:rsidR="008A4270" w:rsidRPr="008A4270" w:rsidRDefault="00766690" w:rsidP="008A4270">
      <w:pPr>
        <w:spacing w:line="276" w:lineRule="auto"/>
        <w:jc w:val="both"/>
        <w:rPr>
          <w:rFonts w:ascii="Arial" w:hAnsi="Arial" w:cs="Arial"/>
          <w:color w:val="000000" w:themeColor="text1"/>
          <w:sz w:val="22"/>
        </w:rPr>
      </w:pPr>
      <w:hyperlink r:id="rId8" w:history="1">
        <w:r w:rsidR="008A4270" w:rsidRPr="008A4270">
          <w:rPr>
            <w:rStyle w:val="Hyperlink"/>
            <w:rFonts w:ascii="Arial" w:hAnsi="Arial" w:cs="Arial"/>
            <w:sz w:val="22"/>
          </w:rPr>
          <w:t>https://alff.sachsen-anhalt.de/alff-anhalt/datenschutz/</w:t>
        </w:r>
      </w:hyperlink>
      <w:r w:rsidR="008A4270" w:rsidRPr="008A4270">
        <w:rPr>
          <w:rFonts w:ascii="Arial" w:hAnsi="Arial" w:cs="Arial"/>
          <w:color w:val="000000" w:themeColor="text1"/>
          <w:sz w:val="22"/>
        </w:rPr>
        <w:t xml:space="preserve"> </w:t>
      </w:r>
    </w:p>
    <w:p w14:paraId="07CE8479" w14:textId="77777777" w:rsidR="008A4270" w:rsidRDefault="008A4270" w:rsidP="008A4270">
      <w:pPr>
        <w:spacing w:line="276" w:lineRule="auto"/>
        <w:rPr>
          <w:rFonts w:ascii="Arial" w:hAnsi="Arial" w:cs="Arial"/>
          <w:color w:val="000000" w:themeColor="text1"/>
          <w:sz w:val="22"/>
        </w:rPr>
      </w:pPr>
      <w:r w:rsidRPr="008A4270">
        <w:rPr>
          <w:rFonts w:ascii="Arial" w:hAnsi="Arial" w:cs="Arial"/>
          <w:color w:val="000000" w:themeColor="text1"/>
          <w:sz w:val="22"/>
        </w:rPr>
        <w:t>Alternativ können Sie auch das ALFF Anhalt zur weiteren Informationserlangung kontaktieren:                      Amt für Landwirtschaft, Flurneuordnung und Forsten Anhalt (ALFF Anhalt)</w:t>
      </w:r>
      <w:r w:rsidRPr="008A4270">
        <w:rPr>
          <w:rFonts w:ascii="Arial" w:hAnsi="Arial" w:cs="Arial"/>
          <w:color w:val="000000" w:themeColor="text1"/>
          <w:sz w:val="22"/>
        </w:rPr>
        <w:br/>
        <w:t>Kühnauer Straße 161, 06846 Dessau-Roßlau</w:t>
      </w:r>
      <w:r w:rsidRPr="008A4270">
        <w:rPr>
          <w:rFonts w:ascii="Arial" w:hAnsi="Arial" w:cs="Arial"/>
          <w:color w:val="000000" w:themeColor="text1"/>
          <w:sz w:val="22"/>
        </w:rPr>
        <w:br/>
        <w:t>Telefon: +49 340 6506 -0</w:t>
      </w:r>
      <w:r w:rsidRPr="008A4270">
        <w:rPr>
          <w:rFonts w:ascii="Arial" w:hAnsi="Arial" w:cs="Arial"/>
          <w:color w:val="000000" w:themeColor="text1"/>
          <w:sz w:val="22"/>
        </w:rPr>
        <w:tab/>
      </w:r>
      <w:r w:rsidRPr="008A4270">
        <w:rPr>
          <w:rFonts w:ascii="Arial" w:hAnsi="Arial" w:cs="Arial"/>
          <w:color w:val="000000" w:themeColor="text1"/>
          <w:sz w:val="22"/>
        </w:rPr>
        <w:tab/>
        <w:t xml:space="preserve">                                                                                         </w:t>
      </w:r>
      <w:r>
        <w:rPr>
          <w:rFonts w:ascii="Arial" w:hAnsi="Arial" w:cs="Arial"/>
          <w:color w:val="000000" w:themeColor="text1"/>
          <w:sz w:val="22"/>
        </w:rPr>
        <w:t xml:space="preserve">     </w:t>
      </w:r>
      <w:r w:rsidRPr="008A4270">
        <w:rPr>
          <w:rFonts w:ascii="Arial" w:hAnsi="Arial" w:cs="Arial"/>
          <w:color w:val="000000" w:themeColor="text1"/>
          <w:sz w:val="22"/>
        </w:rPr>
        <w:t xml:space="preserve"> Telefax: +49 340 6506 -601                                                                                                                          </w:t>
      </w:r>
      <w:r>
        <w:rPr>
          <w:rFonts w:ascii="Arial" w:hAnsi="Arial" w:cs="Arial"/>
          <w:color w:val="000000" w:themeColor="text1"/>
          <w:sz w:val="22"/>
        </w:rPr>
        <w:t xml:space="preserve">         </w:t>
      </w:r>
    </w:p>
    <w:p w14:paraId="18BCC0F8" w14:textId="0FCCAF5B" w:rsidR="008A4270" w:rsidRPr="008A4270" w:rsidRDefault="008A4270" w:rsidP="008A4270">
      <w:pPr>
        <w:spacing w:line="276" w:lineRule="auto"/>
        <w:jc w:val="both"/>
        <w:rPr>
          <w:rFonts w:ascii="Arial" w:hAnsi="Arial" w:cs="Arial"/>
          <w:color w:val="000000" w:themeColor="text1"/>
          <w:sz w:val="22"/>
          <w:u w:val="single"/>
        </w:rPr>
      </w:pPr>
      <w:r w:rsidRPr="008A4270">
        <w:rPr>
          <w:rFonts w:ascii="Arial" w:hAnsi="Arial" w:cs="Arial"/>
          <w:color w:val="000000" w:themeColor="text1"/>
          <w:sz w:val="22"/>
        </w:rPr>
        <w:t xml:space="preserve">E-Mail: </w:t>
      </w:r>
      <w:hyperlink r:id="rId9" w:history="1">
        <w:r w:rsidR="006C6426" w:rsidRPr="00AA3080">
          <w:rPr>
            <w:rStyle w:val="Hyperlink"/>
            <w:rFonts w:ascii="Arial" w:hAnsi="Arial" w:cs="Arial"/>
            <w:sz w:val="22"/>
          </w:rPr>
          <w:t>poststelleDE@alff.sachsen-anhalt.de</w:t>
        </w:r>
      </w:hyperlink>
    </w:p>
    <w:p w14:paraId="1C43A79D" w14:textId="77777777" w:rsidR="008A4270" w:rsidRDefault="008A4270" w:rsidP="008A4270">
      <w:pPr>
        <w:spacing w:line="276" w:lineRule="auto"/>
        <w:jc w:val="both"/>
        <w:rPr>
          <w:rFonts w:ascii="Arial" w:hAnsi="Arial" w:cs="Arial"/>
          <w:color w:val="000000" w:themeColor="text1"/>
          <w:sz w:val="22"/>
        </w:rPr>
      </w:pPr>
      <w:r w:rsidRPr="008A4270">
        <w:rPr>
          <w:rFonts w:ascii="Arial" w:hAnsi="Arial" w:cs="Arial"/>
          <w:color w:val="000000" w:themeColor="text1"/>
          <w:sz w:val="22"/>
        </w:rPr>
        <w:t xml:space="preserve">Bei datenschutzrechtlichen Problemen können Sie sich auch direkt an den Datenschutzbeauftragten des Amtes wenden:                                                                                                                             </w:t>
      </w:r>
    </w:p>
    <w:p w14:paraId="15097BDC" w14:textId="57D27D44" w:rsidR="008A4270" w:rsidRPr="008A4270" w:rsidRDefault="008A4270" w:rsidP="008A4270">
      <w:pPr>
        <w:spacing w:line="276" w:lineRule="auto"/>
        <w:jc w:val="both"/>
        <w:rPr>
          <w:rFonts w:ascii="Arial" w:hAnsi="Arial" w:cs="Arial"/>
          <w:color w:val="000000" w:themeColor="text1"/>
          <w:sz w:val="22"/>
        </w:rPr>
      </w:pPr>
      <w:r w:rsidRPr="008A4270">
        <w:rPr>
          <w:rFonts w:ascii="Arial" w:hAnsi="Arial" w:cs="Arial"/>
          <w:color w:val="000000" w:themeColor="text1"/>
          <w:sz w:val="22"/>
        </w:rPr>
        <w:t xml:space="preserve">E-Mail: </w:t>
      </w:r>
      <w:hyperlink r:id="rId10" w:history="1">
        <w:r w:rsidR="006C6426" w:rsidRPr="00AA3080">
          <w:rPr>
            <w:rStyle w:val="Hyperlink"/>
            <w:rFonts w:ascii="Arial" w:hAnsi="Arial" w:cs="Arial"/>
            <w:sz w:val="22"/>
          </w:rPr>
          <w:t>DatenschutzbeauftragterDE@alff.sachsen-anhalt.de</w:t>
        </w:r>
      </w:hyperlink>
    </w:p>
    <w:sectPr w:rsidR="008A4270" w:rsidRPr="008A4270" w:rsidSect="00D2682F">
      <w:headerReference w:type="default" r:id="rId11"/>
      <w:footerReference w:type="default" r:id="rId12"/>
      <w:pgSz w:w="11906" w:h="16838"/>
      <w:pgMar w:top="1134" w:right="1134" w:bottom="1134" w:left="1134" w:header="720" w:footer="720" w:gutter="0"/>
      <w:paperSrc w:first="7" w:other="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65627" w14:textId="77777777" w:rsidR="003230DA" w:rsidRDefault="003230DA">
      <w:r>
        <w:separator/>
      </w:r>
    </w:p>
  </w:endnote>
  <w:endnote w:type="continuationSeparator" w:id="0">
    <w:p w14:paraId="16ABDFA9" w14:textId="77777777" w:rsidR="003230DA" w:rsidRDefault="003230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utura LSA">
    <w:altName w:val="Arial"/>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DBFB3" w14:textId="77777777" w:rsidR="003230DA" w:rsidRDefault="003230DA">
    <w:pPr>
      <w:pStyle w:val="Fuzeile"/>
      <w:jc w:val="center"/>
    </w:pPr>
    <w:r>
      <w:rPr>
        <w:rStyle w:val="Seitenzahl"/>
      </w:rPr>
      <w:fldChar w:fldCharType="begin"/>
    </w:r>
    <w:r>
      <w:rPr>
        <w:rStyle w:val="Seitenzahl"/>
      </w:rPr>
      <w:instrText xml:space="preserve"> PAGE </w:instrText>
    </w:r>
    <w:r>
      <w:rPr>
        <w:rStyle w:val="Seitenzahl"/>
      </w:rPr>
      <w:fldChar w:fldCharType="separate"/>
    </w:r>
    <w:r w:rsidR="00273FBA">
      <w:rPr>
        <w:rStyle w:val="Seitenzahl"/>
        <w:noProof/>
      </w:rPr>
      <w:t>4</w:t>
    </w:r>
    <w:r>
      <w:rPr>
        <w:rStyle w:val="Seitenzah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5E6C58" w14:textId="77777777" w:rsidR="003230DA" w:rsidRDefault="003230DA">
      <w:r>
        <w:separator/>
      </w:r>
    </w:p>
  </w:footnote>
  <w:footnote w:type="continuationSeparator" w:id="0">
    <w:p w14:paraId="002AA034" w14:textId="77777777" w:rsidR="003230DA" w:rsidRDefault="003230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A125C" w14:textId="294DAFB4" w:rsidR="003230DA" w:rsidRPr="002F5C05" w:rsidRDefault="002F5C05">
    <w:pPr>
      <w:pStyle w:val="Kopfzeile"/>
      <w:rPr>
        <w:rFonts w:ascii="Arial" w:hAnsi="Arial" w:cs="Arial"/>
        <w:b/>
        <w:bCs/>
        <w:sz w:val="22"/>
        <w:szCs w:val="22"/>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966FB"/>
    <w:multiLevelType w:val="hybridMultilevel"/>
    <w:tmpl w:val="BBA2A5F2"/>
    <w:lvl w:ilvl="0" w:tplc="618A6B02">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0FC937DE"/>
    <w:multiLevelType w:val="hybridMultilevel"/>
    <w:tmpl w:val="60CE177E"/>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18564599"/>
    <w:multiLevelType w:val="hybridMultilevel"/>
    <w:tmpl w:val="6330B23C"/>
    <w:lvl w:ilvl="0" w:tplc="B07AA49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A6C663E"/>
    <w:multiLevelType w:val="hybridMultilevel"/>
    <w:tmpl w:val="6E7AA680"/>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246735CD"/>
    <w:multiLevelType w:val="hybridMultilevel"/>
    <w:tmpl w:val="4F028D3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80E6361"/>
    <w:multiLevelType w:val="hybridMultilevel"/>
    <w:tmpl w:val="1658976E"/>
    <w:lvl w:ilvl="0" w:tplc="64129AA8">
      <w:start w:val="1"/>
      <w:numFmt w:val="upperRoman"/>
      <w:lvlText w:val="%1."/>
      <w:lvlJc w:val="right"/>
      <w:pPr>
        <w:tabs>
          <w:tab w:val="num" w:pos="1617"/>
        </w:tabs>
        <w:ind w:left="1617" w:hanging="180"/>
      </w:pPr>
      <w:rPr>
        <w:rFonts w:hint="default"/>
      </w:rPr>
    </w:lvl>
    <w:lvl w:ilvl="1" w:tplc="DD905EE0">
      <w:start w:val="1"/>
      <w:numFmt w:val="decimal"/>
      <w:lvlText w:val="(%2)"/>
      <w:lvlJc w:val="left"/>
      <w:pPr>
        <w:tabs>
          <w:tab w:val="num" w:pos="1797"/>
        </w:tabs>
        <w:ind w:left="1797" w:hanging="360"/>
      </w:pPr>
      <w:rPr>
        <w:rFonts w:hint="default"/>
      </w:rPr>
    </w:lvl>
    <w:lvl w:ilvl="2" w:tplc="0407001B" w:tentative="1">
      <w:start w:val="1"/>
      <w:numFmt w:val="lowerRoman"/>
      <w:lvlText w:val="%3."/>
      <w:lvlJc w:val="right"/>
      <w:pPr>
        <w:tabs>
          <w:tab w:val="num" w:pos="2517"/>
        </w:tabs>
        <w:ind w:left="2517" w:hanging="180"/>
      </w:pPr>
    </w:lvl>
    <w:lvl w:ilvl="3" w:tplc="0407000F" w:tentative="1">
      <w:start w:val="1"/>
      <w:numFmt w:val="decimal"/>
      <w:lvlText w:val="%4."/>
      <w:lvlJc w:val="left"/>
      <w:pPr>
        <w:tabs>
          <w:tab w:val="num" w:pos="3237"/>
        </w:tabs>
        <w:ind w:left="3237" w:hanging="360"/>
      </w:pPr>
    </w:lvl>
    <w:lvl w:ilvl="4" w:tplc="04070019" w:tentative="1">
      <w:start w:val="1"/>
      <w:numFmt w:val="lowerLetter"/>
      <w:lvlText w:val="%5."/>
      <w:lvlJc w:val="left"/>
      <w:pPr>
        <w:tabs>
          <w:tab w:val="num" w:pos="3957"/>
        </w:tabs>
        <w:ind w:left="3957" w:hanging="360"/>
      </w:pPr>
    </w:lvl>
    <w:lvl w:ilvl="5" w:tplc="0407001B" w:tentative="1">
      <w:start w:val="1"/>
      <w:numFmt w:val="lowerRoman"/>
      <w:lvlText w:val="%6."/>
      <w:lvlJc w:val="right"/>
      <w:pPr>
        <w:tabs>
          <w:tab w:val="num" w:pos="4677"/>
        </w:tabs>
        <w:ind w:left="4677" w:hanging="180"/>
      </w:pPr>
    </w:lvl>
    <w:lvl w:ilvl="6" w:tplc="0407000F" w:tentative="1">
      <w:start w:val="1"/>
      <w:numFmt w:val="decimal"/>
      <w:lvlText w:val="%7."/>
      <w:lvlJc w:val="left"/>
      <w:pPr>
        <w:tabs>
          <w:tab w:val="num" w:pos="5397"/>
        </w:tabs>
        <w:ind w:left="5397" w:hanging="360"/>
      </w:pPr>
    </w:lvl>
    <w:lvl w:ilvl="7" w:tplc="04070019" w:tentative="1">
      <w:start w:val="1"/>
      <w:numFmt w:val="lowerLetter"/>
      <w:lvlText w:val="%8."/>
      <w:lvlJc w:val="left"/>
      <w:pPr>
        <w:tabs>
          <w:tab w:val="num" w:pos="6117"/>
        </w:tabs>
        <w:ind w:left="6117" w:hanging="360"/>
      </w:pPr>
    </w:lvl>
    <w:lvl w:ilvl="8" w:tplc="0407001B" w:tentative="1">
      <w:start w:val="1"/>
      <w:numFmt w:val="lowerRoman"/>
      <w:lvlText w:val="%9."/>
      <w:lvlJc w:val="right"/>
      <w:pPr>
        <w:tabs>
          <w:tab w:val="num" w:pos="6837"/>
        </w:tabs>
        <w:ind w:left="6837" w:hanging="180"/>
      </w:pPr>
    </w:lvl>
  </w:abstractNum>
  <w:abstractNum w:abstractNumId="6" w15:restartNumberingAfterBreak="0">
    <w:nsid w:val="33161347"/>
    <w:multiLevelType w:val="hybridMultilevel"/>
    <w:tmpl w:val="B9F44FA6"/>
    <w:lvl w:ilvl="0" w:tplc="0407000F">
      <w:start w:val="4"/>
      <w:numFmt w:val="decimal"/>
      <w:lvlText w:val="%1."/>
      <w:lvlJc w:val="left"/>
      <w:pPr>
        <w:tabs>
          <w:tab w:val="num" w:pos="720"/>
        </w:tabs>
        <w:ind w:left="720" w:hanging="360"/>
      </w:pPr>
      <w:rPr>
        <w:rFonts w:hint="default"/>
      </w:rPr>
    </w:lvl>
    <w:lvl w:ilvl="1" w:tplc="09009E30">
      <w:start w:val="2"/>
      <w:numFmt w:val="upperRoman"/>
      <w:lvlText w:val="%2."/>
      <w:lvlJc w:val="left"/>
      <w:pPr>
        <w:tabs>
          <w:tab w:val="num" w:pos="1800"/>
        </w:tabs>
        <w:ind w:left="1800" w:hanging="720"/>
      </w:pPr>
      <w:rPr>
        <w:rFonts w:hint="default"/>
        <w:u w:val="none"/>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15:restartNumberingAfterBreak="0">
    <w:nsid w:val="46C83CE1"/>
    <w:multiLevelType w:val="hybridMultilevel"/>
    <w:tmpl w:val="60D89CA4"/>
    <w:lvl w:ilvl="0" w:tplc="7B7CCA88">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15:restartNumberingAfterBreak="0">
    <w:nsid w:val="49AF147F"/>
    <w:multiLevelType w:val="hybridMultilevel"/>
    <w:tmpl w:val="E916803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C550E2A"/>
    <w:multiLevelType w:val="hybridMultilevel"/>
    <w:tmpl w:val="F41C6F14"/>
    <w:lvl w:ilvl="0" w:tplc="0407000F">
      <w:start w:val="1"/>
      <w:numFmt w:val="decimal"/>
      <w:lvlText w:val="%1."/>
      <w:lvlJc w:val="left"/>
      <w:pPr>
        <w:tabs>
          <w:tab w:val="num" w:pos="720"/>
        </w:tabs>
        <w:ind w:left="720" w:hanging="360"/>
      </w:pPr>
      <w:rPr>
        <w:rFonts w:hint="default"/>
      </w:rPr>
    </w:lvl>
    <w:lvl w:ilvl="1" w:tplc="E90E7C60">
      <w:start w:val="1"/>
      <w:numFmt w:val="decimal"/>
      <w:lvlText w:val="(%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15:restartNumberingAfterBreak="0">
    <w:nsid w:val="51BA0A14"/>
    <w:multiLevelType w:val="hybridMultilevel"/>
    <w:tmpl w:val="BEC4DD4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2182CE2"/>
    <w:multiLevelType w:val="hybridMultilevel"/>
    <w:tmpl w:val="A57E66E2"/>
    <w:lvl w:ilvl="0" w:tplc="A0544998">
      <w:start w:val="2"/>
      <w:numFmt w:val="decimal"/>
      <w:lvlText w:val="%1."/>
      <w:lvlJc w:val="left"/>
      <w:pPr>
        <w:tabs>
          <w:tab w:val="num" w:pos="720"/>
        </w:tabs>
        <w:ind w:left="720" w:hanging="360"/>
      </w:pPr>
      <w:rPr>
        <w:rFonts w:hint="default"/>
      </w:rPr>
    </w:lvl>
    <w:lvl w:ilvl="1" w:tplc="55144B6E">
      <w:start w:val="7"/>
      <w:numFmt w:val="upperRoman"/>
      <w:pStyle w:val="berschrift3"/>
      <w:lvlText w:val="%2."/>
      <w:lvlJc w:val="left"/>
      <w:pPr>
        <w:tabs>
          <w:tab w:val="num" w:pos="1800"/>
        </w:tabs>
        <w:ind w:left="1800" w:hanging="720"/>
      </w:pPr>
      <w:rPr>
        <w:rFonts w:hint="default"/>
        <w:u w:val="none"/>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 w15:restartNumberingAfterBreak="0">
    <w:nsid w:val="64544301"/>
    <w:multiLevelType w:val="hybridMultilevel"/>
    <w:tmpl w:val="AF3C01AC"/>
    <w:lvl w:ilvl="0" w:tplc="F33850CA">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72F73173"/>
    <w:multiLevelType w:val="hybridMultilevel"/>
    <w:tmpl w:val="C2D6393E"/>
    <w:lvl w:ilvl="0" w:tplc="0407000F">
      <w:start w:val="1"/>
      <w:numFmt w:val="decimal"/>
      <w:lvlText w:val="%1."/>
      <w:lvlJc w:val="left"/>
      <w:pPr>
        <w:tabs>
          <w:tab w:val="num" w:pos="720"/>
        </w:tabs>
        <w:ind w:left="720" w:hanging="360"/>
      </w:pPr>
      <w:rPr>
        <w:rFonts w:hint="default"/>
      </w:rPr>
    </w:lvl>
    <w:lvl w:ilvl="1" w:tplc="6D9EB37C">
      <w:start w:val="1"/>
      <w:numFmt w:val="lowerLetter"/>
      <w:lvlText w:val="%2)"/>
      <w:lvlJc w:val="left"/>
      <w:pPr>
        <w:tabs>
          <w:tab w:val="num" w:pos="1695"/>
        </w:tabs>
        <w:ind w:left="1695" w:hanging="615"/>
      </w:pPr>
      <w:rPr>
        <w:rFonts w:hint="default"/>
        <w:color w:val="auto"/>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15:restartNumberingAfterBreak="0">
    <w:nsid w:val="73F9721A"/>
    <w:multiLevelType w:val="hybridMultilevel"/>
    <w:tmpl w:val="F364050C"/>
    <w:lvl w:ilvl="0" w:tplc="A2F28DF8">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1"/>
  </w:num>
  <w:num w:numId="2">
    <w:abstractNumId w:val="6"/>
  </w:num>
  <w:num w:numId="3">
    <w:abstractNumId w:val="3"/>
  </w:num>
  <w:num w:numId="4">
    <w:abstractNumId w:val="1"/>
  </w:num>
  <w:num w:numId="5">
    <w:abstractNumId w:val="2"/>
  </w:num>
  <w:num w:numId="6">
    <w:abstractNumId w:val="4"/>
  </w:num>
  <w:num w:numId="7">
    <w:abstractNumId w:val="8"/>
  </w:num>
  <w:num w:numId="8">
    <w:abstractNumId w:val="14"/>
  </w:num>
  <w:num w:numId="9">
    <w:abstractNumId w:val="12"/>
  </w:num>
  <w:num w:numId="10">
    <w:abstractNumId w:val="5"/>
  </w:num>
  <w:num w:numId="11">
    <w:abstractNumId w:val="0"/>
  </w:num>
  <w:num w:numId="12">
    <w:abstractNumId w:val="10"/>
  </w:num>
  <w:num w:numId="13">
    <w:abstractNumId w:val="7"/>
  </w:num>
  <w:num w:numId="14">
    <w:abstractNumId w:val="9"/>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9" w:dllVersion="512" w:checkStyle="1"/>
  <w:proofState w:spelling="clean" w:grammar="clean"/>
  <w:defaultTabStop w:val="708"/>
  <w:autoHyphenation/>
  <w:hyphenationZone w:val="425"/>
  <w:doNotHyphenateCaps/>
  <w:noPunctuationKerning/>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68C7"/>
    <w:rsid w:val="00061B5C"/>
    <w:rsid w:val="00071DDB"/>
    <w:rsid w:val="00081862"/>
    <w:rsid w:val="000A3C8E"/>
    <w:rsid w:val="000B03C3"/>
    <w:rsid w:val="000B47C8"/>
    <w:rsid w:val="00185C84"/>
    <w:rsid w:val="001A3992"/>
    <w:rsid w:val="001B0B61"/>
    <w:rsid w:val="001C0E8B"/>
    <w:rsid w:val="00273FBA"/>
    <w:rsid w:val="00285B3A"/>
    <w:rsid w:val="002A1311"/>
    <w:rsid w:val="002A20D4"/>
    <w:rsid w:val="002A311E"/>
    <w:rsid w:val="002D64BE"/>
    <w:rsid w:val="002F5C05"/>
    <w:rsid w:val="00305C4F"/>
    <w:rsid w:val="003230DA"/>
    <w:rsid w:val="00327C87"/>
    <w:rsid w:val="0033016C"/>
    <w:rsid w:val="0034425D"/>
    <w:rsid w:val="0035730F"/>
    <w:rsid w:val="0037314F"/>
    <w:rsid w:val="00430A50"/>
    <w:rsid w:val="00440D7D"/>
    <w:rsid w:val="00454D1C"/>
    <w:rsid w:val="004603B9"/>
    <w:rsid w:val="00470060"/>
    <w:rsid w:val="004731AF"/>
    <w:rsid w:val="004B4DB7"/>
    <w:rsid w:val="004E6344"/>
    <w:rsid w:val="005033C9"/>
    <w:rsid w:val="00510018"/>
    <w:rsid w:val="00521D94"/>
    <w:rsid w:val="005242B5"/>
    <w:rsid w:val="00546F0F"/>
    <w:rsid w:val="0055025A"/>
    <w:rsid w:val="005549BC"/>
    <w:rsid w:val="005802D8"/>
    <w:rsid w:val="005B52A2"/>
    <w:rsid w:val="005D2A34"/>
    <w:rsid w:val="00610791"/>
    <w:rsid w:val="00611FD1"/>
    <w:rsid w:val="006318A6"/>
    <w:rsid w:val="00632AF1"/>
    <w:rsid w:val="00642D70"/>
    <w:rsid w:val="00662D60"/>
    <w:rsid w:val="0066641E"/>
    <w:rsid w:val="00666DB5"/>
    <w:rsid w:val="00675B4C"/>
    <w:rsid w:val="006A68C7"/>
    <w:rsid w:val="006A7DAE"/>
    <w:rsid w:val="006B6E7E"/>
    <w:rsid w:val="006C202E"/>
    <w:rsid w:val="006C6426"/>
    <w:rsid w:val="00734AF1"/>
    <w:rsid w:val="0076093B"/>
    <w:rsid w:val="00761797"/>
    <w:rsid w:val="00766690"/>
    <w:rsid w:val="00777F02"/>
    <w:rsid w:val="00787128"/>
    <w:rsid w:val="007A6E77"/>
    <w:rsid w:val="007D1915"/>
    <w:rsid w:val="007E1CF1"/>
    <w:rsid w:val="007E612F"/>
    <w:rsid w:val="00836E46"/>
    <w:rsid w:val="00844A8E"/>
    <w:rsid w:val="00856A5E"/>
    <w:rsid w:val="0087124D"/>
    <w:rsid w:val="0088628F"/>
    <w:rsid w:val="008907D2"/>
    <w:rsid w:val="008A4270"/>
    <w:rsid w:val="008B2AB7"/>
    <w:rsid w:val="008C4C88"/>
    <w:rsid w:val="008E17D6"/>
    <w:rsid w:val="008E20B1"/>
    <w:rsid w:val="00906A90"/>
    <w:rsid w:val="0092038F"/>
    <w:rsid w:val="00937973"/>
    <w:rsid w:val="009432F7"/>
    <w:rsid w:val="00952097"/>
    <w:rsid w:val="009608F8"/>
    <w:rsid w:val="00982CFB"/>
    <w:rsid w:val="009A28FE"/>
    <w:rsid w:val="009B229D"/>
    <w:rsid w:val="009B7107"/>
    <w:rsid w:val="009D6EF0"/>
    <w:rsid w:val="009F5076"/>
    <w:rsid w:val="00A1357C"/>
    <w:rsid w:val="00A16F57"/>
    <w:rsid w:val="00A5116F"/>
    <w:rsid w:val="00A55B6D"/>
    <w:rsid w:val="00A95135"/>
    <w:rsid w:val="00A973B9"/>
    <w:rsid w:val="00AC009C"/>
    <w:rsid w:val="00AC40D8"/>
    <w:rsid w:val="00AE416C"/>
    <w:rsid w:val="00B03960"/>
    <w:rsid w:val="00B468D1"/>
    <w:rsid w:val="00B5565B"/>
    <w:rsid w:val="00B867D1"/>
    <w:rsid w:val="00BF56DE"/>
    <w:rsid w:val="00C5239D"/>
    <w:rsid w:val="00C8194D"/>
    <w:rsid w:val="00C9384F"/>
    <w:rsid w:val="00C96E31"/>
    <w:rsid w:val="00CC1A00"/>
    <w:rsid w:val="00CE0EC1"/>
    <w:rsid w:val="00CF3438"/>
    <w:rsid w:val="00CF55C8"/>
    <w:rsid w:val="00D13F20"/>
    <w:rsid w:val="00D2682F"/>
    <w:rsid w:val="00D837A8"/>
    <w:rsid w:val="00D8620A"/>
    <w:rsid w:val="00D87CF2"/>
    <w:rsid w:val="00E10DE0"/>
    <w:rsid w:val="00E44019"/>
    <w:rsid w:val="00E44373"/>
    <w:rsid w:val="00E476CB"/>
    <w:rsid w:val="00E54E82"/>
    <w:rsid w:val="00E62020"/>
    <w:rsid w:val="00E729BC"/>
    <w:rsid w:val="00E840EA"/>
    <w:rsid w:val="00EE5DDA"/>
    <w:rsid w:val="00EF2F94"/>
    <w:rsid w:val="00F141F6"/>
    <w:rsid w:val="00F23EDE"/>
    <w:rsid w:val="00F31A1C"/>
    <w:rsid w:val="00F503B1"/>
    <w:rsid w:val="00F636AE"/>
    <w:rsid w:val="00FA02E5"/>
    <w:rsid w:val="00FB014A"/>
    <w:rsid w:val="00FB5A50"/>
    <w:rsid w:val="00FB764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0113"/>
    <o:shapelayout v:ext="edit">
      <o:idmap v:ext="edit" data="1"/>
    </o:shapelayout>
  </w:shapeDefaults>
  <w:decimalSymbol w:val=","/>
  <w:listSeparator w:val=";"/>
  <w14:docId w14:val="6460108A"/>
  <w15:docId w15:val="{E7B22D7A-9B58-4FC5-B033-AD6FBD022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E416C"/>
    <w:rPr>
      <w:sz w:val="24"/>
      <w:szCs w:val="24"/>
    </w:rPr>
  </w:style>
  <w:style w:type="paragraph" w:styleId="berschrift1">
    <w:name w:val="heading 1"/>
    <w:basedOn w:val="Standard"/>
    <w:next w:val="Standard"/>
    <w:qFormat/>
    <w:rsid w:val="00AE416C"/>
    <w:pPr>
      <w:keepNext/>
      <w:ind w:left="1416" w:firstLine="708"/>
      <w:outlineLvl w:val="0"/>
    </w:pPr>
    <w:rPr>
      <w:b/>
      <w:sz w:val="28"/>
    </w:rPr>
  </w:style>
  <w:style w:type="paragraph" w:styleId="berschrift2">
    <w:name w:val="heading 2"/>
    <w:basedOn w:val="Standard"/>
    <w:next w:val="Standard"/>
    <w:qFormat/>
    <w:rsid w:val="00AE416C"/>
    <w:pPr>
      <w:keepNext/>
      <w:jc w:val="both"/>
      <w:outlineLvl w:val="1"/>
    </w:pPr>
    <w:rPr>
      <w:rFonts w:ascii="Arial" w:hAnsi="Arial" w:cs="Arial"/>
      <w:b/>
      <w:bCs/>
      <w:sz w:val="22"/>
    </w:rPr>
  </w:style>
  <w:style w:type="paragraph" w:styleId="berschrift3">
    <w:name w:val="heading 3"/>
    <w:basedOn w:val="Standard"/>
    <w:next w:val="Standard"/>
    <w:qFormat/>
    <w:rsid w:val="00AE416C"/>
    <w:pPr>
      <w:keepNext/>
      <w:numPr>
        <w:ilvl w:val="1"/>
        <w:numId w:val="1"/>
      </w:numPr>
      <w:tabs>
        <w:tab w:val="clear" w:pos="1800"/>
      </w:tabs>
      <w:ind w:left="0" w:firstLine="0"/>
      <w:jc w:val="both"/>
      <w:outlineLvl w:val="2"/>
    </w:pPr>
    <w:rPr>
      <w:rFonts w:ascii="Arial" w:hAnsi="Arial" w:cs="Arial"/>
      <w:sz w:val="22"/>
      <w:u w:val="single"/>
    </w:rPr>
  </w:style>
  <w:style w:type="paragraph" w:styleId="berschrift4">
    <w:name w:val="heading 4"/>
    <w:basedOn w:val="Standard"/>
    <w:next w:val="Standard"/>
    <w:link w:val="berschrift4Zchn"/>
    <w:uiPriority w:val="9"/>
    <w:semiHidden/>
    <w:unhideWhenUsed/>
    <w:qFormat/>
    <w:rsid w:val="008A4270"/>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rsid w:val="00AE416C"/>
    <w:pPr>
      <w:tabs>
        <w:tab w:val="center" w:pos="4536"/>
        <w:tab w:val="right" w:pos="9072"/>
      </w:tabs>
    </w:pPr>
  </w:style>
  <w:style w:type="paragraph" w:styleId="Fuzeile">
    <w:name w:val="footer"/>
    <w:basedOn w:val="Standard"/>
    <w:semiHidden/>
    <w:rsid w:val="00AE416C"/>
    <w:pPr>
      <w:tabs>
        <w:tab w:val="center" w:pos="4536"/>
        <w:tab w:val="right" w:pos="9072"/>
      </w:tabs>
    </w:pPr>
  </w:style>
  <w:style w:type="paragraph" w:styleId="Textkrper">
    <w:name w:val="Body Text"/>
    <w:basedOn w:val="Standard"/>
    <w:semiHidden/>
    <w:rsid w:val="00AE416C"/>
    <w:pPr>
      <w:jc w:val="both"/>
    </w:pPr>
    <w:rPr>
      <w:rFonts w:ascii="Futura LSA" w:hAnsi="Futura LSA"/>
      <w:sz w:val="22"/>
    </w:rPr>
  </w:style>
  <w:style w:type="paragraph" w:styleId="Textkrper-Zeileneinzug">
    <w:name w:val="Body Text Indent"/>
    <w:basedOn w:val="Standard"/>
    <w:semiHidden/>
    <w:rsid w:val="00AE416C"/>
    <w:pPr>
      <w:tabs>
        <w:tab w:val="left" w:pos="360"/>
      </w:tabs>
      <w:ind w:left="360" w:hanging="360"/>
      <w:jc w:val="both"/>
    </w:pPr>
    <w:rPr>
      <w:rFonts w:ascii="Arial" w:hAnsi="Arial" w:cs="Arial"/>
      <w:sz w:val="22"/>
    </w:rPr>
  </w:style>
  <w:style w:type="paragraph" w:styleId="Textkrper-Einzug2">
    <w:name w:val="Body Text Indent 2"/>
    <w:basedOn w:val="Standard"/>
    <w:semiHidden/>
    <w:rsid w:val="00AE416C"/>
    <w:pPr>
      <w:tabs>
        <w:tab w:val="left" w:pos="360"/>
      </w:tabs>
      <w:ind w:left="705" w:hanging="705"/>
      <w:jc w:val="both"/>
    </w:pPr>
    <w:rPr>
      <w:rFonts w:ascii="Arial" w:hAnsi="Arial" w:cs="Arial"/>
      <w:sz w:val="22"/>
    </w:rPr>
  </w:style>
  <w:style w:type="character" w:styleId="Seitenzahl">
    <w:name w:val="page number"/>
    <w:basedOn w:val="Absatz-Standardschriftart"/>
    <w:semiHidden/>
    <w:rsid w:val="00AE416C"/>
  </w:style>
  <w:style w:type="paragraph" w:styleId="Sprechblasentext">
    <w:name w:val="Balloon Text"/>
    <w:basedOn w:val="Standard"/>
    <w:link w:val="SprechblasentextZchn"/>
    <w:uiPriority w:val="99"/>
    <w:semiHidden/>
    <w:unhideWhenUsed/>
    <w:rsid w:val="00675B4C"/>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75B4C"/>
    <w:rPr>
      <w:rFonts w:ascii="Tahoma" w:hAnsi="Tahoma" w:cs="Tahoma"/>
      <w:sz w:val="16"/>
      <w:szCs w:val="16"/>
    </w:rPr>
  </w:style>
  <w:style w:type="paragraph" w:styleId="Listenabsatz">
    <w:name w:val="List Paragraph"/>
    <w:basedOn w:val="Standard"/>
    <w:uiPriority w:val="34"/>
    <w:qFormat/>
    <w:rsid w:val="00AC009C"/>
    <w:pPr>
      <w:ind w:left="720"/>
      <w:contextualSpacing/>
    </w:pPr>
  </w:style>
  <w:style w:type="paragraph" w:styleId="Inhaltsverzeichnisberschrift">
    <w:name w:val="TOC Heading"/>
    <w:basedOn w:val="berschrift1"/>
    <w:next w:val="Standard"/>
    <w:uiPriority w:val="39"/>
    <w:unhideWhenUsed/>
    <w:qFormat/>
    <w:rsid w:val="009D6EF0"/>
    <w:pPr>
      <w:keepLines/>
      <w:spacing w:before="240" w:line="259" w:lineRule="auto"/>
      <w:ind w:left="0" w:firstLine="0"/>
      <w:outlineLvl w:val="9"/>
    </w:pPr>
    <w:rPr>
      <w:rFonts w:asciiTheme="majorHAnsi" w:eastAsiaTheme="majorEastAsia" w:hAnsiTheme="majorHAnsi" w:cstheme="majorBidi"/>
      <w:b w:val="0"/>
      <w:color w:val="365F91" w:themeColor="accent1" w:themeShade="BF"/>
      <w:sz w:val="32"/>
      <w:szCs w:val="32"/>
    </w:rPr>
  </w:style>
  <w:style w:type="paragraph" w:styleId="Verzeichnis2">
    <w:name w:val="toc 2"/>
    <w:basedOn w:val="Standard"/>
    <w:next w:val="Standard"/>
    <w:autoRedefine/>
    <w:uiPriority w:val="39"/>
    <w:unhideWhenUsed/>
    <w:rsid w:val="009D6EF0"/>
    <w:pPr>
      <w:spacing w:after="100"/>
      <w:ind w:left="240"/>
    </w:pPr>
  </w:style>
  <w:style w:type="paragraph" w:styleId="Verzeichnis1">
    <w:name w:val="toc 1"/>
    <w:basedOn w:val="Standard"/>
    <w:next w:val="Standard"/>
    <w:autoRedefine/>
    <w:uiPriority w:val="39"/>
    <w:unhideWhenUsed/>
    <w:rsid w:val="009D6EF0"/>
    <w:pPr>
      <w:spacing w:after="100"/>
    </w:pPr>
  </w:style>
  <w:style w:type="character" w:styleId="Hyperlink">
    <w:name w:val="Hyperlink"/>
    <w:basedOn w:val="Absatz-Standardschriftart"/>
    <w:uiPriority w:val="99"/>
    <w:unhideWhenUsed/>
    <w:rsid w:val="009D6EF0"/>
    <w:rPr>
      <w:color w:val="0000FF" w:themeColor="hyperlink"/>
      <w:u w:val="single"/>
    </w:rPr>
  </w:style>
  <w:style w:type="character" w:customStyle="1" w:styleId="berschrift4Zchn">
    <w:name w:val="Überschrift 4 Zchn"/>
    <w:basedOn w:val="Absatz-Standardschriftart"/>
    <w:link w:val="berschrift4"/>
    <w:uiPriority w:val="9"/>
    <w:semiHidden/>
    <w:rsid w:val="008A4270"/>
    <w:rPr>
      <w:rFonts w:asciiTheme="majorHAnsi" w:eastAsiaTheme="majorEastAsia" w:hAnsiTheme="majorHAnsi" w:cstheme="majorBidi"/>
      <w:i/>
      <w:iCs/>
      <w:color w:val="365F91" w:themeColor="accent1" w:themeShade="BF"/>
      <w:sz w:val="24"/>
      <w:szCs w:val="24"/>
    </w:rPr>
  </w:style>
  <w:style w:type="character" w:styleId="BesuchterLink">
    <w:name w:val="FollowedHyperlink"/>
    <w:basedOn w:val="Absatz-Standardschriftart"/>
    <w:uiPriority w:val="99"/>
    <w:semiHidden/>
    <w:unhideWhenUsed/>
    <w:rsid w:val="008A4270"/>
    <w:rPr>
      <w:color w:val="800080" w:themeColor="followedHyperlink"/>
      <w:u w:val="single"/>
    </w:rPr>
  </w:style>
  <w:style w:type="character" w:styleId="NichtaufgelsteErwhnung">
    <w:name w:val="Unresolved Mention"/>
    <w:basedOn w:val="Absatz-Standardschriftart"/>
    <w:uiPriority w:val="99"/>
    <w:semiHidden/>
    <w:unhideWhenUsed/>
    <w:rsid w:val="006C64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lff.sachsen-anhalt.de/alff-anhalt/datenschut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DatenschutzbeauftragterDE@alff.sachsen-anhalt.de" TargetMode="External"/><Relationship Id="rId4" Type="http://schemas.openxmlformats.org/officeDocument/2006/relationships/settings" Target="settings.xml"/><Relationship Id="rId9" Type="http://schemas.openxmlformats.org/officeDocument/2006/relationships/hyperlink" Target="mailto:poststelleDE@alff.sachsen-anhalt.de" TargetMode="External"/><Relationship Id="rId14" Type="http://schemas.openxmlformats.org/officeDocument/2006/relationships/theme" Target="theme/theme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962818-E3B4-4CB4-9F66-42BF271AB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1170</Words>
  <Characters>9596</Characters>
  <Application>Microsoft Office Word</Application>
  <DocSecurity>0</DocSecurity>
  <Lines>79</Lines>
  <Paragraphs>21</Paragraphs>
  <ScaleCrop>false</ScaleCrop>
  <HeadingPairs>
    <vt:vector size="2" baseType="variant">
      <vt:variant>
        <vt:lpstr>Titel</vt:lpstr>
      </vt:variant>
      <vt:variant>
        <vt:i4>1</vt:i4>
      </vt:variant>
    </vt:vector>
  </HeadingPairs>
  <TitlesOfParts>
    <vt:vector size="1" baseType="lpstr">
      <vt:lpstr>Amt für Landwirtschaft und Flurneuordnung  Mitte</vt:lpstr>
    </vt:vector>
  </TitlesOfParts>
  <Company>privat</Company>
  <LinksUpToDate>false</LinksUpToDate>
  <CharactersWithSpaces>10745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Amt für Landwirtschaft und Flurneuordnung  Mitte</dc:title>
  <dc:creator>Erich Jankow</dc:creator>
  <cp:lastModifiedBy>Kopf-kuehn, Berit</cp:lastModifiedBy>
  <cp:revision>9</cp:revision>
  <cp:lastPrinted>2025-11-17T10:04:00Z</cp:lastPrinted>
  <dcterms:created xsi:type="dcterms:W3CDTF">2026-04-02T12:11:00Z</dcterms:created>
  <dcterms:modified xsi:type="dcterms:W3CDTF">2026-05-11T07:01:00Z</dcterms:modified>
</cp:coreProperties>
</file>