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FDEB" w14:textId="1F1FEBCA" w:rsidR="00D3314C" w:rsidRPr="00574DDA" w:rsidRDefault="00D3314C" w:rsidP="00CB51CB">
      <w:pPr>
        <w:overflowPunct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Amt für Landwirtschaft, Flurneuordnung         </w:t>
      </w:r>
      <w:r w:rsidR="00574DDA" w:rsidRPr="00574DDA">
        <w:rPr>
          <w:rFonts w:ascii="Arial" w:hAnsi="Arial" w:cs="Arial"/>
          <w:sz w:val="22"/>
          <w:szCs w:val="22"/>
        </w:rPr>
        <w:t xml:space="preserve">           </w:t>
      </w:r>
      <w:r w:rsidR="00574DDA" w:rsidRPr="00574DDA">
        <w:rPr>
          <w:rFonts w:ascii="Arial" w:hAnsi="Arial" w:cs="Arial"/>
          <w:sz w:val="22"/>
          <w:szCs w:val="22"/>
        </w:rPr>
        <w:tab/>
        <w:t xml:space="preserve">Dessau-Roßlau, </w:t>
      </w:r>
      <w:r w:rsidR="00E64E51" w:rsidRPr="00EF760A">
        <w:rPr>
          <w:rFonts w:ascii="Arial" w:hAnsi="Arial" w:cs="Arial"/>
          <w:sz w:val="22"/>
          <w:szCs w:val="22"/>
        </w:rPr>
        <w:t xml:space="preserve">den </w:t>
      </w:r>
      <w:r w:rsidR="007300CE">
        <w:rPr>
          <w:rFonts w:ascii="Arial" w:hAnsi="Arial" w:cs="Arial"/>
          <w:sz w:val="22"/>
          <w:szCs w:val="22"/>
        </w:rPr>
        <w:t>2</w:t>
      </w:r>
      <w:r w:rsidR="008254EE">
        <w:rPr>
          <w:rFonts w:ascii="Arial" w:hAnsi="Arial" w:cs="Arial"/>
          <w:sz w:val="22"/>
          <w:szCs w:val="22"/>
        </w:rPr>
        <w:t>0</w:t>
      </w:r>
      <w:r w:rsidR="007300CE">
        <w:rPr>
          <w:rFonts w:ascii="Arial" w:hAnsi="Arial" w:cs="Arial"/>
          <w:sz w:val="22"/>
          <w:szCs w:val="22"/>
        </w:rPr>
        <w:t>.08.2025</w:t>
      </w:r>
    </w:p>
    <w:p w14:paraId="2BCDBFEB" w14:textId="77777777" w:rsidR="00D3314C" w:rsidRPr="00574DDA" w:rsidRDefault="00D3314C" w:rsidP="00CB51CB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und Forsten Anhalt</w:t>
      </w:r>
    </w:p>
    <w:p w14:paraId="0F485FE9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Kühnauer Str. 161 </w:t>
      </w:r>
    </w:p>
    <w:p w14:paraId="66942756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06846 Dessau-Roßlau </w:t>
      </w:r>
    </w:p>
    <w:p w14:paraId="5CB60933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4E8BC623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633D1A09" w14:textId="77777777" w:rsidR="00D3314C" w:rsidRPr="00574DDA" w:rsidRDefault="00D3314C" w:rsidP="00CB51CB">
      <w:pPr>
        <w:pStyle w:val="berschrift1"/>
        <w:tabs>
          <w:tab w:val="left" w:pos="2977"/>
        </w:tabs>
        <w:jc w:val="left"/>
        <w:rPr>
          <w:rFonts w:ascii="Arial" w:hAnsi="Arial" w:cs="Arial"/>
          <w:sz w:val="22"/>
          <w:szCs w:val="22"/>
          <w:u w:val="none"/>
        </w:rPr>
      </w:pPr>
      <w:r w:rsidRPr="00574DDA">
        <w:rPr>
          <w:rFonts w:ascii="Arial" w:hAnsi="Arial" w:cs="Arial"/>
          <w:sz w:val="22"/>
          <w:szCs w:val="22"/>
          <w:u w:val="none"/>
        </w:rPr>
        <w:t xml:space="preserve">Flurbereinigungsverfahren Ortsumgehung Eutzsch </w:t>
      </w:r>
    </w:p>
    <w:p w14:paraId="3A1CA5A2" w14:textId="77777777" w:rsidR="00D3314C" w:rsidRPr="00574DDA" w:rsidRDefault="00D3314C" w:rsidP="00CB51CB">
      <w:pPr>
        <w:pStyle w:val="berschrift1"/>
        <w:tabs>
          <w:tab w:val="left" w:pos="2977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  <w:u w:val="none"/>
        </w:rPr>
        <w:t xml:space="preserve">Landkreis Wittenberg </w:t>
      </w:r>
    </w:p>
    <w:p w14:paraId="780B13EF" w14:textId="77777777" w:rsidR="00D3314C" w:rsidRPr="00574DDA" w:rsidRDefault="00471AE0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b/>
          <w:bCs/>
          <w:sz w:val="22"/>
          <w:szCs w:val="22"/>
        </w:rPr>
        <w:t>Verfahrensnummer 611-17WB 4018</w:t>
      </w:r>
    </w:p>
    <w:p w14:paraId="5C08C117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56E48691" w14:textId="77777777" w:rsidR="00D3314C" w:rsidRPr="00D806D5" w:rsidRDefault="00D3314C" w:rsidP="00CB51CB">
      <w:pPr>
        <w:rPr>
          <w:rFonts w:ascii="Arial" w:hAnsi="Arial" w:cs="Arial"/>
          <w:sz w:val="22"/>
          <w:szCs w:val="22"/>
        </w:rPr>
      </w:pPr>
    </w:p>
    <w:p w14:paraId="180B4225" w14:textId="24C547D5" w:rsidR="00D3314C" w:rsidRPr="00574DDA" w:rsidRDefault="00A90813" w:rsidP="00CB51CB">
      <w:pPr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Öffentliche Bekanntmachung</w:t>
      </w:r>
      <w:r w:rsidR="004D5A1D">
        <w:rPr>
          <w:rFonts w:ascii="Arial" w:hAnsi="Arial" w:cs="Arial"/>
          <w:b/>
          <w:sz w:val="22"/>
          <w:szCs w:val="22"/>
        </w:rPr>
        <w:t xml:space="preserve"> </w:t>
      </w:r>
    </w:p>
    <w:p w14:paraId="02F53447" w14:textId="68E279F5" w:rsidR="00D3314C" w:rsidRPr="00574DDA" w:rsidRDefault="00D3314C" w:rsidP="00CB51CB">
      <w:pPr>
        <w:pStyle w:val="Listenabsatz"/>
        <w:ind w:right="425"/>
        <w:rPr>
          <w:rFonts w:ascii="Arial" w:hAnsi="Arial" w:cs="Arial"/>
          <w:b/>
          <w:sz w:val="22"/>
          <w:szCs w:val="22"/>
        </w:rPr>
      </w:pPr>
      <w:r w:rsidRPr="00574DDA">
        <w:rPr>
          <w:rFonts w:ascii="Arial" w:hAnsi="Arial" w:cs="Arial"/>
          <w:b/>
          <w:sz w:val="22"/>
          <w:szCs w:val="22"/>
        </w:rPr>
        <w:t xml:space="preserve">      </w:t>
      </w:r>
      <w:r w:rsidR="004D5A1D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7300CE">
        <w:rPr>
          <w:rFonts w:ascii="Arial" w:hAnsi="Arial" w:cs="Arial"/>
          <w:b/>
          <w:sz w:val="22"/>
          <w:szCs w:val="22"/>
        </w:rPr>
        <w:t>3</w:t>
      </w:r>
      <w:r w:rsidRPr="00574DDA">
        <w:rPr>
          <w:rFonts w:ascii="Arial" w:hAnsi="Arial" w:cs="Arial"/>
          <w:b/>
          <w:sz w:val="22"/>
          <w:szCs w:val="22"/>
        </w:rPr>
        <w:t xml:space="preserve">.   Änderungsanordnung </w:t>
      </w:r>
    </w:p>
    <w:p w14:paraId="13E32910" w14:textId="77777777" w:rsidR="00D3314C" w:rsidRPr="00574DDA" w:rsidRDefault="00D3314C" w:rsidP="00CB51CB">
      <w:pPr>
        <w:pStyle w:val="Listenabsatz"/>
        <w:ind w:left="3552" w:right="425" w:firstLine="696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b/>
          <w:sz w:val="22"/>
          <w:szCs w:val="22"/>
        </w:rPr>
        <w:t>zum</w:t>
      </w:r>
    </w:p>
    <w:p w14:paraId="0CAB172C" w14:textId="77777777" w:rsidR="00D3314C" w:rsidRPr="00574DDA" w:rsidRDefault="00D3314C" w:rsidP="00CB51CB">
      <w:pPr>
        <w:pStyle w:val="berschrift3"/>
        <w:jc w:val="left"/>
        <w:rPr>
          <w:sz w:val="22"/>
          <w:szCs w:val="22"/>
          <w:u w:val="none"/>
        </w:rPr>
      </w:pPr>
      <w:r w:rsidRPr="00574DDA">
        <w:rPr>
          <w:sz w:val="22"/>
          <w:szCs w:val="22"/>
          <w:u w:val="none"/>
        </w:rPr>
        <w:t xml:space="preserve">                            </w:t>
      </w:r>
      <w:r w:rsidR="00C069BB">
        <w:rPr>
          <w:sz w:val="22"/>
          <w:szCs w:val="22"/>
          <w:u w:val="none"/>
        </w:rPr>
        <w:t xml:space="preserve">     Flurbereinigungsbeschluss </w:t>
      </w:r>
      <w:r w:rsidRPr="00574DDA">
        <w:rPr>
          <w:sz w:val="22"/>
          <w:szCs w:val="22"/>
          <w:u w:val="none"/>
        </w:rPr>
        <w:t>vom 08.05.2012</w:t>
      </w:r>
    </w:p>
    <w:p w14:paraId="1AA49AA0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37CCA2F9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409502CC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Gemäß § 8 Abs. 1 des Flurbereinigungsgesetzes (FlurbG) i. d. F. vom 16.03.1976 (BGBl. I S. 546 ff.), zuletzt geändert durch Artikel 17 des Gesetzes vom 19. D</w:t>
      </w:r>
      <w:r w:rsidR="005F5E48">
        <w:rPr>
          <w:rFonts w:ascii="Arial" w:hAnsi="Arial" w:cs="Arial"/>
          <w:sz w:val="22"/>
          <w:szCs w:val="22"/>
        </w:rPr>
        <w:t>ezember 2008 (BGBL. I S. 2794),</w:t>
      </w:r>
      <w:r w:rsidRPr="00574DDA">
        <w:rPr>
          <w:rFonts w:ascii="Arial" w:hAnsi="Arial" w:cs="Arial"/>
          <w:sz w:val="22"/>
          <w:szCs w:val="22"/>
        </w:rPr>
        <w:t xml:space="preserve"> wird hiermit die Änderung de</w:t>
      </w:r>
      <w:r w:rsidR="005F5E48">
        <w:rPr>
          <w:rFonts w:ascii="Arial" w:hAnsi="Arial" w:cs="Arial"/>
          <w:sz w:val="22"/>
          <w:szCs w:val="22"/>
        </w:rPr>
        <w:t xml:space="preserve">s Flurbereinigungsgebietes in oben genannten </w:t>
      </w:r>
      <w:r w:rsidRPr="00574DDA">
        <w:rPr>
          <w:rFonts w:ascii="Arial" w:hAnsi="Arial" w:cs="Arial"/>
          <w:sz w:val="22"/>
          <w:szCs w:val="22"/>
        </w:rPr>
        <w:t>Flurbereinigungsverfahren angeordnet.</w:t>
      </w:r>
    </w:p>
    <w:p w14:paraId="2F992BDE" w14:textId="77777777" w:rsidR="00D3314C" w:rsidRPr="00574DDA" w:rsidRDefault="00D3314C" w:rsidP="00CB51CB">
      <w:pPr>
        <w:pStyle w:val="Textkrper2"/>
        <w:jc w:val="left"/>
        <w:rPr>
          <w:rFonts w:ascii="Arial" w:hAnsi="Arial" w:cs="Arial"/>
          <w:szCs w:val="22"/>
        </w:rPr>
      </w:pPr>
    </w:p>
    <w:p w14:paraId="2234C2BC" w14:textId="77777777" w:rsidR="00D3314C" w:rsidRPr="00574DDA" w:rsidRDefault="00D3314C" w:rsidP="00CB51CB">
      <w:pPr>
        <w:pStyle w:val="Textkrper2"/>
        <w:jc w:val="left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>1. Zum Flurbereinigungsverfahren Ortsumgehung Eutzsch werden folgende Flurstücke</w:t>
      </w:r>
    </w:p>
    <w:p w14:paraId="5D1F6D07" w14:textId="77777777" w:rsidR="00D3314C" w:rsidRPr="00574DDA" w:rsidRDefault="00D3314C" w:rsidP="00CB51CB">
      <w:pPr>
        <w:pStyle w:val="Textkrper2"/>
        <w:jc w:val="left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    hinzugezogen:</w:t>
      </w:r>
    </w:p>
    <w:p w14:paraId="19A6915E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3020"/>
        <w:gridCol w:w="1516"/>
        <w:gridCol w:w="3546"/>
      </w:tblGrid>
      <w:tr w:rsidR="007300CE" w:rsidRPr="00197EB1" w14:paraId="6DE7F79A" w14:textId="77777777" w:rsidTr="00730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9A7711" w14:textId="09419411" w:rsidR="007300CE" w:rsidRPr="00197EB1" w:rsidRDefault="007300CE" w:rsidP="00A45D49">
            <w:pPr>
              <w:pStyle w:val="Textkrper-Zeileneinzug"/>
              <w:ind w:left="0" w:firstLine="0"/>
              <w:rPr>
                <w:b w:val="0"/>
                <w:bCs w:val="0"/>
                <w:szCs w:val="22"/>
              </w:rPr>
            </w:pPr>
            <w:r w:rsidRPr="00197EB1">
              <w:rPr>
                <w:b w:val="0"/>
                <w:bCs w:val="0"/>
                <w:szCs w:val="22"/>
              </w:rPr>
              <w:t>Gemarkung</w:t>
            </w:r>
          </w:p>
        </w:tc>
        <w:tc>
          <w:tcPr>
            <w:tcW w:w="1516" w:type="dxa"/>
          </w:tcPr>
          <w:p w14:paraId="3FD67CFA" w14:textId="13E15620" w:rsidR="007300CE" w:rsidRPr="00197EB1" w:rsidRDefault="007300CE" w:rsidP="00A45D49">
            <w:pPr>
              <w:pStyle w:val="Textkrper-Zeileneinzug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197EB1">
              <w:rPr>
                <w:b w:val="0"/>
                <w:bCs w:val="0"/>
                <w:szCs w:val="22"/>
              </w:rPr>
              <w:t>Flur</w:t>
            </w:r>
          </w:p>
        </w:tc>
        <w:tc>
          <w:tcPr>
            <w:tcW w:w="3546" w:type="dxa"/>
          </w:tcPr>
          <w:p w14:paraId="22854655" w14:textId="4B4C4368" w:rsidR="007300CE" w:rsidRPr="00197EB1" w:rsidRDefault="007300CE" w:rsidP="007300CE">
            <w:pPr>
              <w:pStyle w:val="Textkrper-Zeileneinzug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197EB1">
              <w:rPr>
                <w:b w:val="0"/>
                <w:bCs w:val="0"/>
                <w:szCs w:val="22"/>
              </w:rPr>
              <w:t>Flurstück</w:t>
            </w:r>
          </w:p>
        </w:tc>
      </w:tr>
      <w:tr w:rsidR="007300CE" w:rsidRPr="007300CE" w14:paraId="4DFC411A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712CF25" w14:textId="3658BB27" w:rsidR="007300CE" w:rsidRPr="00197EB1" w:rsidRDefault="007300CE" w:rsidP="00A45D49">
            <w:pPr>
              <w:pStyle w:val="Textkrper-Zeileneinzug"/>
              <w:ind w:left="0" w:firstLine="0"/>
              <w:rPr>
                <w:b w:val="0"/>
                <w:bCs w:val="0"/>
                <w:szCs w:val="22"/>
              </w:rPr>
            </w:pPr>
          </w:p>
        </w:tc>
        <w:tc>
          <w:tcPr>
            <w:tcW w:w="1516" w:type="dxa"/>
          </w:tcPr>
          <w:p w14:paraId="27A1B68E" w14:textId="1304B321" w:rsidR="007300CE" w:rsidRPr="00197EB1" w:rsidRDefault="007300CE" w:rsidP="007300CE">
            <w:pPr>
              <w:pStyle w:val="Textkrper-Zeileneinzug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546" w:type="dxa"/>
          </w:tcPr>
          <w:p w14:paraId="01E51FA9" w14:textId="4FE80495" w:rsidR="007300CE" w:rsidRPr="00197EB1" w:rsidRDefault="007300CE" w:rsidP="007300CE">
            <w:pPr>
              <w:pStyle w:val="Textkrper-Zeileneinzug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7300CE" w:rsidRPr="007300CE" w14:paraId="72A804D1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65664C62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Eutzsch</w:t>
            </w:r>
          </w:p>
        </w:tc>
        <w:tc>
          <w:tcPr>
            <w:tcW w:w="1516" w:type="dxa"/>
            <w:noWrap/>
            <w:hideMark/>
          </w:tcPr>
          <w:p w14:paraId="208D2A17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6" w:type="dxa"/>
            <w:noWrap/>
            <w:hideMark/>
          </w:tcPr>
          <w:p w14:paraId="629469B4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50/12</w:t>
            </w:r>
          </w:p>
        </w:tc>
      </w:tr>
      <w:tr w:rsidR="007300CE" w:rsidRPr="007300CE" w14:paraId="334FDDA4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2CDAB61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Eutzsch</w:t>
            </w:r>
          </w:p>
        </w:tc>
        <w:tc>
          <w:tcPr>
            <w:tcW w:w="1516" w:type="dxa"/>
            <w:noWrap/>
            <w:hideMark/>
          </w:tcPr>
          <w:p w14:paraId="17347FFB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6" w:type="dxa"/>
            <w:noWrap/>
            <w:hideMark/>
          </w:tcPr>
          <w:p w14:paraId="541E8E8F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50/13</w:t>
            </w:r>
          </w:p>
        </w:tc>
      </w:tr>
      <w:tr w:rsidR="007300CE" w:rsidRPr="007300CE" w14:paraId="27C2F7E0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19F6A051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Eutzsch</w:t>
            </w:r>
          </w:p>
        </w:tc>
        <w:tc>
          <w:tcPr>
            <w:tcW w:w="1516" w:type="dxa"/>
            <w:noWrap/>
            <w:hideMark/>
          </w:tcPr>
          <w:p w14:paraId="2570FEB2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6" w:type="dxa"/>
            <w:noWrap/>
            <w:hideMark/>
          </w:tcPr>
          <w:p w14:paraId="7AE7C023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7300CE" w:rsidRPr="007300CE" w14:paraId="7A343511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7DAC1B45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E9F3089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4C15C505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41/1</w:t>
            </w:r>
          </w:p>
        </w:tc>
      </w:tr>
      <w:tr w:rsidR="007300CE" w:rsidRPr="007300CE" w14:paraId="52B01409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FE4CEBA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7DB91A8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4D6FBCF0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41/2</w:t>
            </w:r>
          </w:p>
        </w:tc>
      </w:tr>
      <w:tr w:rsidR="007300CE" w:rsidRPr="007300CE" w14:paraId="2EC4DE22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47FD76BC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61C0DF7D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3F4AAC68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7300CE" w:rsidRPr="007300CE" w14:paraId="0C2E3617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18A9BB6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D847B65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6E7EA935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43/1</w:t>
            </w:r>
          </w:p>
        </w:tc>
      </w:tr>
      <w:tr w:rsidR="007300CE" w:rsidRPr="007300CE" w14:paraId="0BF2D804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63DDD01E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F85FED7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628E662E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43/2</w:t>
            </w:r>
          </w:p>
        </w:tc>
      </w:tr>
      <w:tr w:rsidR="007300CE" w:rsidRPr="007300CE" w14:paraId="18208003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7E55DB1B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3EC389DA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6E8C5186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138/2</w:t>
            </w:r>
          </w:p>
        </w:tc>
      </w:tr>
      <w:tr w:rsidR="007300CE" w:rsidRPr="007300CE" w14:paraId="2543DE63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1DBB028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5401C9CB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63A753B9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138/3</w:t>
            </w:r>
          </w:p>
        </w:tc>
      </w:tr>
      <w:tr w:rsidR="007300CE" w:rsidRPr="007300CE" w14:paraId="42B20C75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7B7514F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0EB71945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2151302E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728</w:t>
            </w:r>
          </w:p>
        </w:tc>
      </w:tr>
      <w:tr w:rsidR="007300CE" w:rsidRPr="007300CE" w14:paraId="4CC841EB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4394C3BD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3D25FE54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759AC018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729</w:t>
            </w:r>
          </w:p>
        </w:tc>
      </w:tr>
      <w:tr w:rsidR="007300CE" w:rsidRPr="007300CE" w14:paraId="2C499517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995AF1C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3E6B9DBD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418F29F6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22/6</w:t>
            </w:r>
          </w:p>
        </w:tc>
      </w:tr>
      <w:tr w:rsidR="007300CE" w:rsidRPr="007300CE" w14:paraId="09B63CEB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1DE95B37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1C5D07E0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3803ED60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22/8</w:t>
            </w:r>
          </w:p>
        </w:tc>
      </w:tr>
      <w:tr w:rsidR="007300CE" w:rsidRPr="007300CE" w14:paraId="131672F7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2F4BA9F6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04C40AC0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6FDD2D0E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22/9</w:t>
            </w:r>
          </w:p>
        </w:tc>
      </w:tr>
      <w:tr w:rsidR="007300CE" w:rsidRPr="007300CE" w14:paraId="578AF582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F453164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C84A3FD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079418E0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22/10</w:t>
            </w:r>
          </w:p>
        </w:tc>
      </w:tr>
      <w:tr w:rsidR="007300CE" w:rsidRPr="007300CE" w14:paraId="73360083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08F9558B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60537CC0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7DE5C7FC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22/11</w:t>
            </w:r>
          </w:p>
        </w:tc>
      </w:tr>
      <w:tr w:rsidR="007300CE" w:rsidRPr="007300CE" w14:paraId="2D9B5B4E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79BE8611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1D2A2A59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75A748A8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22/12</w:t>
            </w:r>
          </w:p>
        </w:tc>
      </w:tr>
      <w:tr w:rsidR="007300CE" w:rsidRPr="007300CE" w14:paraId="59D42DA5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C0A85FE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AC34620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30662633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22/13</w:t>
            </w:r>
          </w:p>
        </w:tc>
      </w:tr>
      <w:tr w:rsidR="007300CE" w:rsidRPr="007300CE" w14:paraId="4E878C27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BE7F8D8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D425182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043DB64E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22/14</w:t>
            </w:r>
          </w:p>
        </w:tc>
      </w:tr>
      <w:tr w:rsidR="007300CE" w:rsidRPr="007300CE" w14:paraId="76E4126E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41188863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65351E19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41D080A5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22/17</w:t>
            </w:r>
          </w:p>
        </w:tc>
      </w:tr>
      <w:tr w:rsidR="007300CE" w:rsidRPr="007300CE" w14:paraId="1A2EC87D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26A3F3A8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AC74ADF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4A903ADB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76/1</w:t>
            </w:r>
          </w:p>
        </w:tc>
      </w:tr>
      <w:tr w:rsidR="007300CE" w:rsidRPr="007300CE" w14:paraId="136D7B96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0FCE3097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42AC7C6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283EFC9B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78/3</w:t>
            </w:r>
          </w:p>
        </w:tc>
      </w:tr>
      <w:tr w:rsidR="007300CE" w:rsidRPr="007300CE" w14:paraId="1D68CBA7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6A2AE296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0A437E12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A482964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80/1</w:t>
            </w:r>
          </w:p>
        </w:tc>
      </w:tr>
      <w:tr w:rsidR="007300CE" w:rsidRPr="007300CE" w14:paraId="7B3C7EFB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85995D7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Rackith</w:t>
            </w:r>
          </w:p>
        </w:tc>
        <w:tc>
          <w:tcPr>
            <w:tcW w:w="1516" w:type="dxa"/>
            <w:noWrap/>
            <w:hideMark/>
          </w:tcPr>
          <w:p w14:paraId="7FD64094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978680C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80/3</w:t>
            </w:r>
          </w:p>
        </w:tc>
      </w:tr>
      <w:tr w:rsidR="007300CE" w:rsidRPr="007300CE" w14:paraId="5E2A11C5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AE04F3B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6A4C6193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0F4827C3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81/3</w:t>
            </w:r>
          </w:p>
        </w:tc>
      </w:tr>
      <w:tr w:rsidR="007300CE" w:rsidRPr="007300CE" w14:paraId="3034ADAC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0EF899AC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22C0C8F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1EEAC92E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82/8</w:t>
            </w:r>
          </w:p>
        </w:tc>
      </w:tr>
      <w:tr w:rsidR="007300CE" w:rsidRPr="007300CE" w14:paraId="16C2E7F1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6FF76FA8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02836783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0626BA3A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82/11</w:t>
            </w:r>
          </w:p>
        </w:tc>
      </w:tr>
      <w:tr w:rsidR="007300CE" w:rsidRPr="007300CE" w14:paraId="038FDF92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4E48BABE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5730F070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0B84DFF1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85/1</w:t>
            </w:r>
          </w:p>
        </w:tc>
      </w:tr>
      <w:tr w:rsidR="007300CE" w:rsidRPr="007300CE" w14:paraId="1030C864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41808E4D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BDFE487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74F16F6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85/2</w:t>
            </w:r>
          </w:p>
        </w:tc>
      </w:tr>
      <w:tr w:rsidR="007300CE" w:rsidRPr="007300CE" w14:paraId="4AF7F06E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A8462D2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03CFD880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7B1618B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85/3</w:t>
            </w:r>
          </w:p>
        </w:tc>
      </w:tr>
      <w:tr w:rsidR="007300CE" w:rsidRPr="007300CE" w14:paraId="7CE43EFF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24CF8B1F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918F1F6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D075211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85/6</w:t>
            </w:r>
          </w:p>
        </w:tc>
      </w:tr>
      <w:tr w:rsidR="007300CE" w:rsidRPr="007300CE" w14:paraId="52A6338B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B51C142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6A6FEE4B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6315B3F9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119/1</w:t>
            </w:r>
          </w:p>
        </w:tc>
      </w:tr>
      <w:tr w:rsidR="007300CE" w:rsidRPr="007300CE" w14:paraId="2E315ED1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4D143E67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1CAAC645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E84F82A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121/1</w:t>
            </w:r>
          </w:p>
        </w:tc>
      </w:tr>
      <w:tr w:rsidR="007300CE" w:rsidRPr="007300CE" w14:paraId="5476D328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70F3F8F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5F061D4D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089EF056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121/2</w:t>
            </w:r>
          </w:p>
        </w:tc>
      </w:tr>
      <w:tr w:rsidR="007300CE" w:rsidRPr="007300CE" w14:paraId="1E8F1A0B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6D8F7D0C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34BD1532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4E2DEED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121/4</w:t>
            </w:r>
          </w:p>
        </w:tc>
      </w:tr>
      <w:tr w:rsidR="007300CE" w:rsidRPr="007300CE" w14:paraId="3704437D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72E6D9B5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1D3ADA0F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75CC3B1A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175/1</w:t>
            </w:r>
          </w:p>
        </w:tc>
      </w:tr>
      <w:tr w:rsidR="007300CE" w:rsidRPr="007300CE" w14:paraId="59642D33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399DF3BE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7B9C97FC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417FA831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175/2</w:t>
            </w:r>
          </w:p>
        </w:tc>
      </w:tr>
      <w:tr w:rsidR="007300CE" w:rsidRPr="007300CE" w14:paraId="088F9236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7326EFB7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37C738CA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70DA7A37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178/2</w:t>
            </w:r>
          </w:p>
        </w:tc>
      </w:tr>
      <w:tr w:rsidR="007300CE" w:rsidRPr="007300CE" w14:paraId="1F7B4571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06E8C968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2B835F91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69F60DC6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373/22</w:t>
            </w:r>
          </w:p>
        </w:tc>
      </w:tr>
      <w:tr w:rsidR="007300CE" w:rsidRPr="007300CE" w14:paraId="6B3EB05E" w14:textId="77777777" w:rsidTr="00730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723B1BA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0F6616D2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5A863F7E" w14:textId="77777777" w:rsidR="007300CE" w:rsidRPr="007300CE" w:rsidRDefault="007300CE" w:rsidP="00730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458</w:t>
            </w:r>
          </w:p>
        </w:tc>
      </w:tr>
      <w:tr w:rsidR="007300CE" w:rsidRPr="007300CE" w14:paraId="4B92C437" w14:textId="77777777" w:rsidTr="00730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F01000E" w14:textId="77777777" w:rsidR="007300CE" w:rsidRPr="007300CE" w:rsidRDefault="007300CE" w:rsidP="007300CE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Rackith</w:t>
            </w:r>
          </w:p>
        </w:tc>
        <w:tc>
          <w:tcPr>
            <w:tcW w:w="1516" w:type="dxa"/>
            <w:noWrap/>
            <w:hideMark/>
          </w:tcPr>
          <w:p w14:paraId="446C074E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6" w:type="dxa"/>
            <w:noWrap/>
            <w:hideMark/>
          </w:tcPr>
          <w:p w14:paraId="7F611C97" w14:textId="77777777" w:rsidR="007300CE" w:rsidRPr="007300CE" w:rsidRDefault="007300CE" w:rsidP="00730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00CE">
              <w:rPr>
                <w:rFonts w:ascii="Arial" w:hAnsi="Arial" w:cs="Arial"/>
                <w:sz w:val="22"/>
                <w:szCs w:val="22"/>
              </w:rPr>
              <w:t>463</w:t>
            </w:r>
          </w:p>
        </w:tc>
      </w:tr>
    </w:tbl>
    <w:p w14:paraId="6504A058" w14:textId="77777777" w:rsidR="00D3314C" w:rsidRPr="00574DDA" w:rsidRDefault="00D3314C" w:rsidP="00CB51CB">
      <w:pPr>
        <w:pStyle w:val="Textkrper-Zeileneinzug"/>
        <w:ind w:left="0" w:firstLine="0"/>
        <w:rPr>
          <w:szCs w:val="22"/>
        </w:rPr>
      </w:pPr>
      <w:r w:rsidRPr="00574DDA">
        <w:rPr>
          <w:szCs w:val="22"/>
        </w:rPr>
        <w:tab/>
      </w:r>
      <w:r w:rsidRPr="00574DDA">
        <w:rPr>
          <w:szCs w:val="22"/>
        </w:rPr>
        <w:tab/>
      </w:r>
      <w:r w:rsidRPr="00574DDA">
        <w:rPr>
          <w:szCs w:val="22"/>
        </w:rPr>
        <w:tab/>
      </w:r>
    </w:p>
    <w:p w14:paraId="7D883FD5" w14:textId="1AB6274C" w:rsidR="00D3314C" w:rsidRPr="00574DDA" w:rsidRDefault="00D3314C" w:rsidP="00CB51CB">
      <w:pPr>
        <w:pStyle w:val="Textkrper2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   Die Fläche der hinzugezogenen Flurstücke beträgt </w:t>
      </w:r>
      <w:r w:rsidR="007300CE">
        <w:rPr>
          <w:rFonts w:ascii="Arial" w:hAnsi="Arial" w:cs="Arial"/>
          <w:szCs w:val="22"/>
        </w:rPr>
        <w:t>8,7499</w:t>
      </w:r>
      <w:r w:rsidRPr="00574DDA">
        <w:rPr>
          <w:rFonts w:ascii="Arial" w:hAnsi="Arial" w:cs="Arial"/>
          <w:szCs w:val="22"/>
        </w:rPr>
        <w:t xml:space="preserve"> ha.</w:t>
      </w:r>
    </w:p>
    <w:p w14:paraId="6F05D5D9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 </w:t>
      </w:r>
    </w:p>
    <w:p w14:paraId="4DE9CF41" w14:textId="77777777" w:rsidR="00D3314C" w:rsidRPr="00574DDA" w:rsidRDefault="00D3314C" w:rsidP="00CB51CB">
      <w:pPr>
        <w:pStyle w:val="Textkrper2"/>
        <w:jc w:val="left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   Vom Flurbereinigungsverfahren Ortsumgehung Eutzsch werden folgende Flurstücke</w:t>
      </w:r>
    </w:p>
    <w:p w14:paraId="1DC0E055" w14:textId="77777777" w:rsidR="00D3314C" w:rsidRPr="00574DDA" w:rsidRDefault="00D3314C" w:rsidP="00CB51CB">
      <w:pPr>
        <w:pStyle w:val="Textkrper2"/>
        <w:jc w:val="left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   ausgeschlossen:</w:t>
      </w:r>
    </w:p>
    <w:p w14:paraId="0B6AF00E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EinfacheTabelle4"/>
        <w:tblW w:w="0" w:type="auto"/>
        <w:tblLook w:val="04A0" w:firstRow="1" w:lastRow="0" w:firstColumn="1" w:lastColumn="0" w:noHBand="0" w:noVBand="1"/>
      </w:tblPr>
      <w:tblGrid>
        <w:gridCol w:w="3020"/>
        <w:gridCol w:w="1516"/>
        <w:gridCol w:w="3546"/>
      </w:tblGrid>
      <w:tr w:rsidR="007300CE" w:rsidRPr="00197EB1" w14:paraId="72B9E27B" w14:textId="77777777" w:rsidTr="00A2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C2649F" w14:textId="77777777" w:rsidR="007300CE" w:rsidRPr="00197EB1" w:rsidRDefault="007300CE" w:rsidP="00A24D6D">
            <w:pPr>
              <w:pStyle w:val="Textkrper-Zeileneinzug"/>
              <w:ind w:left="0" w:firstLine="0"/>
              <w:rPr>
                <w:b w:val="0"/>
                <w:bCs w:val="0"/>
                <w:szCs w:val="22"/>
              </w:rPr>
            </w:pPr>
            <w:r w:rsidRPr="00197EB1">
              <w:rPr>
                <w:b w:val="0"/>
                <w:bCs w:val="0"/>
                <w:szCs w:val="22"/>
              </w:rPr>
              <w:t>Gemarkung</w:t>
            </w:r>
          </w:p>
        </w:tc>
        <w:tc>
          <w:tcPr>
            <w:tcW w:w="1516" w:type="dxa"/>
          </w:tcPr>
          <w:p w14:paraId="279B10E3" w14:textId="77777777" w:rsidR="007300CE" w:rsidRPr="00197EB1" w:rsidRDefault="007300CE" w:rsidP="00A24D6D">
            <w:pPr>
              <w:pStyle w:val="Textkrper-Zeileneinzug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197EB1">
              <w:rPr>
                <w:b w:val="0"/>
                <w:bCs w:val="0"/>
                <w:szCs w:val="22"/>
              </w:rPr>
              <w:t>Flur</w:t>
            </w:r>
          </w:p>
        </w:tc>
        <w:tc>
          <w:tcPr>
            <w:tcW w:w="3546" w:type="dxa"/>
          </w:tcPr>
          <w:p w14:paraId="02E3A83D" w14:textId="77777777" w:rsidR="007300CE" w:rsidRPr="00197EB1" w:rsidRDefault="007300CE" w:rsidP="00A24D6D">
            <w:pPr>
              <w:pStyle w:val="Textkrper-Zeileneinzug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197EB1">
              <w:rPr>
                <w:b w:val="0"/>
                <w:bCs w:val="0"/>
                <w:szCs w:val="22"/>
              </w:rPr>
              <w:t>Flurstück</w:t>
            </w:r>
          </w:p>
        </w:tc>
      </w:tr>
      <w:tr w:rsidR="007300CE" w:rsidRPr="007300CE" w14:paraId="4985D61E" w14:textId="77777777" w:rsidTr="00A2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0327CF9" w14:textId="77777777" w:rsidR="007300CE" w:rsidRPr="007300CE" w:rsidRDefault="007300CE" w:rsidP="00A24D6D">
            <w:pPr>
              <w:pStyle w:val="Textkrper-Zeileneinzug"/>
              <w:ind w:left="0" w:firstLine="0"/>
              <w:rPr>
                <w:b w:val="0"/>
                <w:bCs w:val="0"/>
                <w:szCs w:val="22"/>
              </w:rPr>
            </w:pPr>
          </w:p>
        </w:tc>
        <w:tc>
          <w:tcPr>
            <w:tcW w:w="1516" w:type="dxa"/>
          </w:tcPr>
          <w:p w14:paraId="0BF149C8" w14:textId="77777777" w:rsidR="007300CE" w:rsidRPr="007300CE" w:rsidRDefault="007300CE" w:rsidP="00A24D6D">
            <w:pPr>
              <w:pStyle w:val="Textkrper-Zeileneinzug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546" w:type="dxa"/>
          </w:tcPr>
          <w:p w14:paraId="42A831A8" w14:textId="77777777" w:rsidR="007300CE" w:rsidRPr="007300CE" w:rsidRDefault="007300CE" w:rsidP="00A24D6D">
            <w:pPr>
              <w:pStyle w:val="Textkrper-Zeileneinzug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7300CE" w:rsidRPr="007300CE" w14:paraId="190E3DD4" w14:textId="77777777" w:rsidTr="00A24D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2E741FCE" w14:textId="77777777" w:rsidR="007300CE" w:rsidRPr="007300CE" w:rsidRDefault="007300CE" w:rsidP="00A24D6D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Eutzsch</w:t>
            </w:r>
          </w:p>
        </w:tc>
        <w:tc>
          <w:tcPr>
            <w:tcW w:w="1516" w:type="dxa"/>
            <w:noWrap/>
            <w:hideMark/>
          </w:tcPr>
          <w:p w14:paraId="37F4F2AF" w14:textId="5A104C7C" w:rsidR="007300CE" w:rsidRPr="007300CE" w:rsidRDefault="007300CE" w:rsidP="00A24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EB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6" w:type="dxa"/>
            <w:noWrap/>
            <w:hideMark/>
          </w:tcPr>
          <w:p w14:paraId="4B0EFD0A" w14:textId="24FDDB16" w:rsidR="007300CE" w:rsidRPr="007300CE" w:rsidRDefault="007300CE" w:rsidP="00A24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97EB1">
              <w:rPr>
                <w:rFonts w:ascii="Arial" w:hAnsi="Arial" w:cs="Arial"/>
                <w:sz w:val="22"/>
                <w:szCs w:val="22"/>
              </w:rPr>
              <w:t>968</w:t>
            </w:r>
          </w:p>
        </w:tc>
      </w:tr>
      <w:tr w:rsidR="007300CE" w:rsidRPr="007300CE" w14:paraId="1A63199C" w14:textId="77777777" w:rsidTr="00A2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noWrap/>
            <w:hideMark/>
          </w:tcPr>
          <w:p w14:paraId="5266B5A5" w14:textId="77777777" w:rsidR="007300CE" w:rsidRPr="007300CE" w:rsidRDefault="007300CE" w:rsidP="00A24D6D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7300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Eutzsch</w:t>
            </w:r>
          </w:p>
        </w:tc>
        <w:tc>
          <w:tcPr>
            <w:tcW w:w="1516" w:type="dxa"/>
            <w:noWrap/>
            <w:hideMark/>
          </w:tcPr>
          <w:p w14:paraId="49536DA8" w14:textId="2EA256E8" w:rsidR="007300CE" w:rsidRPr="007300CE" w:rsidRDefault="007300CE" w:rsidP="00A2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7EB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6" w:type="dxa"/>
            <w:noWrap/>
            <w:hideMark/>
          </w:tcPr>
          <w:p w14:paraId="20A2A365" w14:textId="7A85763B" w:rsidR="007300CE" w:rsidRPr="007300CE" w:rsidRDefault="007300CE" w:rsidP="00A24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97EB1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</w:tbl>
    <w:p w14:paraId="6BB88838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214EB911" w14:textId="580DF0FF" w:rsidR="00D3314C" w:rsidRDefault="005F5E48" w:rsidP="00CB5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3314C" w:rsidRPr="00574DDA">
        <w:rPr>
          <w:rFonts w:ascii="Arial" w:hAnsi="Arial" w:cs="Arial"/>
          <w:sz w:val="22"/>
          <w:szCs w:val="22"/>
        </w:rPr>
        <w:t xml:space="preserve">Die Fläche der ausgeschlossenen Flurstücke beträgt </w:t>
      </w:r>
      <w:r w:rsidR="007300CE">
        <w:rPr>
          <w:rFonts w:ascii="Arial" w:hAnsi="Arial" w:cs="Arial"/>
          <w:sz w:val="22"/>
          <w:szCs w:val="22"/>
        </w:rPr>
        <w:t>2,1316</w:t>
      </w:r>
      <w:r w:rsidR="00D3314C" w:rsidRPr="00574DDA">
        <w:rPr>
          <w:rFonts w:ascii="Arial" w:hAnsi="Arial" w:cs="Arial"/>
          <w:sz w:val="22"/>
          <w:szCs w:val="22"/>
        </w:rPr>
        <w:t xml:space="preserve"> ha.</w:t>
      </w:r>
    </w:p>
    <w:p w14:paraId="641E8A3B" w14:textId="77777777" w:rsidR="00AF7C6B" w:rsidRPr="00574DDA" w:rsidRDefault="00AF7C6B" w:rsidP="00CB51CB">
      <w:pPr>
        <w:jc w:val="both"/>
        <w:rPr>
          <w:rFonts w:ascii="Arial" w:hAnsi="Arial" w:cs="Arial"/>
          <w:sz w:val="22"/>
          <w:szCs w:val="22"/>
        </w:rPr>
      </w:pPr>
    </w:p>
    <w:p w14:paraId="02A9D719" w14:textId="0EF486D6" w:rsidR="006E7FBE" w:rsidRDefault="006E7FBE" w:rsidP="00CB5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 der Zuziehung und dem Ausschluss d</w:t>
      </w:r>
      <w:r w:rsidR="00393FBB">
        <w:rPr>
          <w:rFonts w:ascii="Arial" w:hAnsi="Arial" w:cs="Arial"/>
          <w:sz w:val="22"/>
          <w:szCs w:val="22"/>
        </w:rPr>
        <w:t>er aufgeführten Flurstücke</w:t>
      </w:r>
      <w:r>
        <w:rPr>
          <w:rFonts w:ascii="Arial" w:hAnsi="Arial" w:cs="Arial"/>
          <w:sz w:val="22"/>
          <w:szCs w:val="22"/>
        </w:rPr>
        <w:t xml:space="preserve"> </w:t>
      </w:r>
      <w:r w:rsidR="00D9315A">
        <w:rPr>
          <w:rFonts w:ascii="Arial" w:hAnsi="Arial" w:cs="Arial"/>
          <w:sz w:val="22"/>
          <w:szCs w:val="22"/>
        </w:rPr>
        <w:t>umfasst das Flurbereinigungsgebiet eine Fläche von</w:t>
      </w:r>
      <w:r>
        <w:rPr>
          <w:rFonts w:ascii="Arial" w:hAnsi="Arial" w:cs="Arial"/>
          <w:sz w:val="22"/>
          <w:szCs w:val="22"/>
        </w:rPr>
        <w:t xml:space="preserve"> </w:t>
      </w:r>
      <w:r w:rsidR="007300CE">
        <w:rPr>
          <w:rFonts w:ascii="Arial" w:hAnsi="Arial" w:cs="Arial"/>
          <w:sz w:val="22"/>
          <w:szCs w:val="22"/>
        </w:rPr>
        <w:t>600,7573</w:t>
      </w:r>
      <w:r w:rsidRPr="00574DDA">
        <w:rPr>
          <w:rFonts w:ascii="Arial" w:hAnsi="Arial" w:cs="Arial"/>
          <w:sz w:val="22"/>
          <w:szCs w:val="22"/>
        </w:rPr>
        <w:t xml:space="preserve"> ha</w:t>
      </w:r>
      <w:r>
        <w:rPr>
          <w:rFonts w:ascii="Arial" w:hAnsi="Arial" w:cs="Arial"/>
          <w:sz w:val="22"/>
          <w:szCs w:val="22"/>
        </w:rPr>
        <w:t>.</w:t>
      </w:r>
    </w:p>
    <w:p w14:paraId="48AD8F81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 </w:t>
      </w:r>
    </w:p>
    <w:p w14:paraId="45673543" w14:textId="21D322DE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Die Änderung der Grenze des Flurbereinigungsgebietes ist auf der zu dieser </w:t>
      </w:r>
      <w:r w:rsidR="007300CE">
        <w:rPr>
          <w:rFonts w:ascii="Arial" w:hAnsi="Arial" w:cs="Arial"/>
          <w:sz w:val="22"/>
          <w:szCs w:val="22"/>
        </w:rPr>
        <w:t>3</w:t>
      </w:r>
      <w:r w:rsidRPr="00574DDA">
        <w:rPr>
          <w:rFonts w:ascii="Arial" w:hAnsi="Arial" w:cs="Arial"/>
          <w:sz w:val="22"/>
          <w:szCs w:val="22"/>
        </w:rPr>
        <w:t>. Änderungs-anordn</w:t>
      </w:r>
      <w:r w:rsidR="00E64E51">
        <w:rPr>
          <w:rFonts w:ascii="Arial" w:hAnsi="Arial" w:cs="Arial"/>
          <w:sz w:val="22"/>
          <w:szCs w:val="22"/>
        </w:rPr>
        <w:t xml:space="preserve">ung gehörenden Gebietskarte vom </w:t>
      </w:r>
      <w:r w:rsidR="007300CE">
        <w:rPr>
          <w:rFonts w:ascii="Arial" w:hAnsi="Arial" w:cs="Arial"/>
          <w:sz w:val="22"/>
          <w:szCs w:val="22"/>
        </w:rPr>
        <w:t>28.08.2025</w:t>
      </w:r>
      <w:r w:rsidRPr="00EF760A">
        <w:rPr>
          <w:rFonts w:ascii="Arial" w:hAnsi="Arial" w:cs="Arial"/>
          <w:sz w:val="22"/>
          <w:szCs w:val="22"/>
        </w:rPr>
        <w:t xml:space="preserve"> </w:t>
      </w:r>
      <w:r w:rsidRPr="00574DDA">
        <w:rPr>
          <w:rFonts w:ascii="Arial" w:hAnsi="Arial" w:cs="Arial"/>
          <w:sz w:val="22"/>
          <w:szCs w:val="22"/>
        </w:rPr>
        <w:t xml:space="preserve">dargestellt. </w:t>
      </w:r>
    </w:p>
    <w:p w14:paraId="23731D50" w14:textId="77777777" w:rsidR="00D3314C" w:rsidRPr="00574DDA" w:rsidRDefault="00D3314C" w:rsidP="00CB51CB">
      <w:pPr>
        <w:pStyle w:val="berschrift5"/>
        <w:jc w:val="left"/>
        <w:rPr>
          <w:b w:val="0"/>
          <w:bCs w:val="0"/>
          <w:sz w:val="22"/>
          <w:szCs w:val="22"/>
        </w:rPr>
      </w:pPr>
      <w:r w:rsidRPr="00574DDA">
        <w:rPr>
          <w:b w:val="0"/>
          <w:bCs w:val="0"/>
          <w:sz w:val="22"/>
          <w:szCs w:val="22"/>
        </w:rPr>
        <w:t xml:space="preserve"> </w:t>
      </w:r>
    </w:p>
    <w:p w14:paraId="123854F7" w14:textId="77777777" w:rsidR="00D3314C" w:rsidRPr="00574DDA" w:rsidRDefault="00D3314C" w:rsidP="00CB51CB">
      <w:pPr>
        <w:ind w:left="426" w:hanging="426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2. Am Flurbereinigungsverfahren sind neu beteiligt:</w:t>
      </w:r>
    </w:p>
    <w:p w14:paraId="16204579" w14:textId="77777777" w:rsidR="00D3314C" w:rsidRPr="00574DDA" w:rsidRDefault="00D3314C" w:rsidP="00CB51CB">
      <w:p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- </w:t>
      </w:r>
      <w:r w:rsidRPr="00574DDA">
        <w:rPr>
          <w:rFonts w:ascii="Arial" w:hAnsi="Arial" w:cs="Arial"/>
          <w:sz w:val="22"/>
          <w:szCs w:val="22"/>
        </w:rPr>
        <w:tab/>
        <w:t>als Teilnehmer die Eigentümer und Erbbauberechtigten der zum Flurbereinigungs-gebiet neu hinzugezogenen Grundstücke;</w:t>
      </w:r>
    </w:p>
    <w:p w14:paraId="6F160035" w14:textId="77777777" w:rsidR="00D3314C" w:rsidRPr="00574DDA" w:rsidRDefault="00D3314C" w:rsidP="00CB51CB">
      <w:pPr>
        <w:ind w:left="709" w:hanging="28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-</w:t>
      </w:r>
      <w:r w:rsidRPr="00574DDA">
        <w:rPr>
          <w:rFonts w:ascii="Arial" w:hAnsi="Arial" w:cs="Arial"/>
          <w:sz w:val="22"/>
          <w:szCs w:val="22"/>
        </w:rPr>
        <w:tab/>
        <w:t>als Nebenbeteiligte die Inhaber von Rechten an diesen Grundstücken sowie die Eigentümer von nicht zum Flurbereinigungsgebiet gehörenden Grundstücken, die zur Errichtung fester Grenzzeichen an der Grenze des Flurbereinigungsgebiet</w:t>
      </w:r>
    </w:p>
    <w:p w14:paraId="3A12D582" w14:textId="77777777" w:rsidR="00D3314C" w:rsidRPr="00574DDA" w:rsidRDefault="00D3314C" w:rsidP="00CB51CB">
      <w:pPr>
        <w:ind w:left="709" w:hanging="28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  mitzuwirken haben.</w:t>
      </w:r>
    </w:p>
    <w:p w14:paraId="7F95B790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2DAFF943" w14:textId="77777777" w:rsidR="00D3314C" w:rsidRPr="00574DDA" w:rsidRDefault="00D3314C" w:rsidP="00CB51CB">
      <w:pPr>
        <w:pStyle w:val="berschrift5"/>
        <w:rPr>
          <w:b w:val="0"/>
          <w:bCs w:val="0"/>
          <w:sz w:val="22"/>
          <w:szCs w:val="22"/>
        </w:rPr>
      </w:pPr>
      <w:r w:rsidRPr="00574DDA">
        <w:rPr>
          <w:b w:val="0"/>
          <w:bCs w:val="0"/>
          <w:sz w:val="22"/>
          <w:szCs w:val="22"/>
        </w:rPr>
        <w:t xml:space="preserve">3. Die Eigentümer der neu zum Verfahren hinzugezogenen Flurstücke werden Mitglieder </w:t>
      </w:r>
    </w:p>
    <w:p w14:paraId="52FA532F" w14:textId="77777777" w:rsidR="00D3314C" w:rsidRPr="00574DDA" w:rsidRDefault="00D3314C" w:rsidP="00CB51CB">
      <w:pPr>
        <w:pStyle w:val="berschrift5"/>
        <w:rPr>
          <w:b w:val="0"/>
          <w:bCs w:val="0"/>
          <w:sz w:val="22"/>
          <w:szCs w:val="22"/>
        </w:rPr>
      </w:pPr>
      <w:r w:rsidRPr="00574DDA">
        <w:rPr>
          <w:b w:val="0"/>
          <w:bCs w:val="0"/>
          <w:sz w:val="22"/>
          <w:szCs w:val="22"/>
        </w:rPr>
        <w:t xml:space="preserve">    der Körpe</w:t>
      </w:r>
      <w:r w:rsidR="00E64E51">
        <w:rPr>
          <w:b w:val="0"/>
          <w:bCs w:val="0"/>
          <w:sz w:val="22"/>
          <w:szCs w:val="22"/>
        </w:rPr>
        <w:t>rschaft des öffentlichen Rechts</w:t>
      </w:r>
      <w:r w:rsidRPr="00574DDA">
        <w:rPr>
          <w:b w:val="0"/>
          <w:bCs w:val="0"/>
          <w:sz w:val="22"/>
          <w:szCs w:val="22"/>
        </w:rPr>
        <w:t xml:space="preserve"> </w:t>
      </w:r>
      <w:r w:rsidR="00E64E51">
        <w:rPr>
          <w:b w:val="0"/>
          <w:bCs w:val="0"/>
          <w:sz w:val="22"/>
          <w:szCs w:val="22"/>
        </w:rPr>
        <w:t>„</w:t>
      </w:r>
      <w:r w:rsidRPr="00574DDA">
        <w:rPr>
          <w:b w:val="0"/>
          <w:bCs w:val="0"/>
          <w:sz w:val="22"/>
          <w:szCs w:val="22"/>
        </w:rPr>
        <w:t>Teilnehmergemeinschaft der Flurbereinigung</w:t>
      </w:r>
    </w:p>
    <w:p w14:paraId="685615BA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b/>
          <w:bCs/>
          <w:sz w:val="22"/>
          <w:szCs w:val="22"/>
        </w:rPr>
        <w:t xml:space="preserve">    </w:t>
      </w:r>
      <w:r w:rsidR="00E64E51">
        <w:rPr>
          <w:rFonts w:ascii="Arial" w:hAnsi="Arial" w:cs="Arial"/>
          <w:bCs/>
          <w:sz w:val="22"/>
          <w:szCs w:val="22"/>
        </w:rPr>
        <w:t>Ortsumgehung Eutzsch“,</w:t>
      </w:r>
      <w:r w:rsidRPr="00574DDA">
        <w:rPr>
          <w:rFonts w:ascii="Arial" w:hAnsi="Arial" w:cs="Arial"/>
          <w:bCs/>
          <w:sz w:val="22"/>
          <w:szCs w:val="22"/>
        </w:rPr>
        <w:t xml:space="preserve"> vertreten durch den Vorstand der Teilnehmergemeinschaft.  </w:t>
      </w:r>
    </w:p>
    <w:p w14:paraId="498C70BD" w14:textId="1AAC4111" w:rsidR="00D3314C" w:rsidRDefault="00D3314C" w:rsidP="00CB51CB">
      <w:pPr>
        <w:pStyle w:val="Textkrper2"/>
        <w:rPr>
          <w:rFonts w:ascii="Arial" w:hAnsi="Arial" w:cs="Arial"/>
          <w:bCs/>
          <w:szCs w:val="22"/>
        </w:rPr>
      </w:pPr>
    </w:p>
    <w:p w14:paraId="5D48EC3C" w14:textId="77777777" w:rsidR="00197EB1" w:rsidRPr="00574DDA" w:rsidRDefault="00197EB1" w:rsidP="00CB51CB">
      <w:pPr>
        <w:pStyle w:val="Textkrper2"/>
        <w:rPr>
          <w:rFonts w:ascii="Arial" w:hAnsi="Arial" w:cs="Arial"/>
          <w:bCs/>
          <w:szCs w:val="22"/>
        </w:rPr>
      </w:pPr>
    </w:p>
    <w:p w14:paraId="5DC165AE" w14:textId="77777777" w:rsidR="00192985" w:rsidRDefault="00192985" w:rsidP="00CB51CB">
      <w:pPr>
        <w:ind w:left="426" w:hanging="426"/>
        <w:rPr>
          <w:rFonts w:ascii="Arial" w:hAnsi="Arial" w:cs="Arial"/>
          <w:bCs/>
          <w:sz w:val="22"/>
          <w:szCs w:val="22"/>
        </w:rPr>
      </w:pPr>
    </w:p>
    <w:p w14:paraId="7FDB3E1B" w14:textId="77777777" w:rsidR="00192985" w:rsidRDefault="00192985" w:rsidP="00CB51CB">
      <w:pPr>
        <w:ind w:left="426" w:hanging="426"/>
        <w:rPr>
          <w:rFonts w:ascii="Arial" w:hAnsi="Arial" w:cs="Arial"/>
          <w:bCs/>
          <w:sz w:val="22"/>
          <w:szCs w:val="22"/>
        </w:rPr>
      </w:pPr>
    </w:p>
    <w:p w14:paraId="2BCDD947" w14:textId="5F66A52B" w:rsidR="00D3314C" w:rsidRPr="00574DDA" w:rsidRDefault="00D3314C" w:rsidP="00CB51CB">
      <w:pPr>
        <w:ind w:left="426" w:hanging="426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574DDA">
        <w:rPr>
          <w:rFonts w:ascii="Arial" w:hAnsi="Arial" w:cs="Arial"/>
          <w:sz w:val="22"/>
          <w:szCs w:val="22"/>
        </w:rPr>
        <w:t>Am Flurbereinigungsverfahren nicht mehr beteiligt sind:</w:t>
      </w:r>
    </w:p>
    <w:p w14:paraId="131551BC" w14:textId="77777777" w:rsidR="00D3314C" w:rsidRPr="00574DDA" w:rsidRDefault="00D3314C" w:rsidP="00CB51CB">
      <w:pPr>
        <w:overflowPunct w:val="0"/>
        <w:autoSpaceDE w:val="0"/>
        <w:autoSpaceDN w:val="0"/>
        <w:adjustRightInd w:val="0"/>
        <w:ind w:left="709" w:hanging="28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- </w:t>
      </w:r>
      <w:r w:rsidRPr="00574DDA">
        <w:rPr>
          <w:rFonts w:ascii="Arial" w:hAnsi="Arial" w:cs="Arial"/>
          <w:sz w:val="22"/>
          <w:szCs w:val="22"/>
        </w:rPr>
        <w:tab/>
        <w:t>die Eigentümer und Erbbauberechtigten der vom Flurbereinigungsgebiet ausgeschlossenen Grundstücke;</w:t>
      </w:r>
    </w:p>
    <w:p w14:paraId="33ED6414" w14:textId="77777777" w:rsidR="00D3314C" w:rsidRPr="00574DDA" w:rsidRDefault="00D3314C" w:rsidP="00CB51CB">
      <w:pPr>
        <w:ind w:left="709" w:hanging="28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-</w:t>
      </w:r>
      <w:r w:rsidRPr="00574DDA">
        <w:rPr>
          <w:rFonts w:ascii="Arial" w:hAnsi="Arial" w:cs="Arial"/>
          <w:sz w:val="22"/>
          <w:szCs w:val="22"/>
        </w:rPr>
        <w:tab/>
        <w:t>als Nebenbeteiligte die Inhaber von Rechten an diesen Grundstücken sowie die Eigentümer von nicht zum Flurbereinigungsgebiet gehörenden Grundstücken, die zur Errichtung fester Grenzzeichen an der Grenze des Flurbereinigungsgebiet</w:t>
      </w:r>
    </w:p>
    <w:p w14:paraId="35251162" w14:textId="77777777" w:rsidR="00D3314C" w:rsidRPr="00574DDA" w:rsidRDefault="00D3314C" w:rsidP="00CB51CB">
      <w:pPr>
        <w:ind w:left="709" w:hanging="28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  mitzuwirken haben.</w:t>
      </w:r>
    </w:p>
    <w:p w14:paraId="6A18A654" w14:textId="77777777" w:rsidR="00D3314C" w:rsidRPr="00CC67AF" w:rsidRDefault="00D3314C" w:rsidP="00CB51CB">
      <w:pPr>
        <w:pStyle w:val="Textkrper2"/>
        <w:rPr>
          <w:rFonts w:ascii="Arial" w:hAnsi="Arial" w:cs="Arial"/>
          <w:bCs/>
          <w:sz w:val="16"/>
          <w:szCs w:val="16"/>
        </w:rPr>
      </w:pPr>
    </w:p>
    <w:p w14:paraId="4EB1DA87" w14:textId="77777777" w:rsidR="00D3314C" w:rsidRPr="00CC67AF" w:rsidRDefault="00D3314C" w:rsidP="00CB51CB">
      <w:pPr>
        <w:pStyle w:val="Textkrper2"/>
        <w:rPr>
          <w:rFonts w:ascii="Arial" w:hAnsi="Arial" w:cs="Arial"/>
          <w:b/>
          <w:bCs/>
          <w:sz w:val="16"/>
          <w:szCs w:val="16"/>
        </w:rPr>
      </w:pPr>
    </w:p>
    <w:p w14:paraId="18194A1B" w14:textId="77777777" w:rsidR="00D3314C" w:rsidRPr="00574DDA" w:rsidRDefault="00D3314C" w:rsidP="00CB51CB">
      <w:pPr>
        <w:pStyle w:val="Textkrper2"/>
        <w:rPr>
          <w:rFonts w:ascii="Arial" w:hAnsi="Arial" w:cs="Arial"/>
          <w:b/>
          <w:bCs/>
          <w:szCs w:val="22"/>
        </w:rPr>
      </w:pPr>
      <w:r w:rsidRPr="00574DDA">
        <w:rPr>
          <w:rFonts w:ascii="Arial" w:hAnsi="Arial" w:cs="Arial"/>
          <w:b/>
          <w:bCs/>
          <w:szCs w:val="22"/>
        </w:rPr>
        <w:t xml:space="preserve">Begründung </w:t>
      </w:r>
    </w:p>
    <w:p w14:paraId="1D3CB837" w14:textId="77777777" w:rsidR="00D3314C" w:rsidRPr="00574DDA" w:rsidRDefault="00D3314C" w:rsidP="00CB51CB">
      <w:pPr>
        <w:pStyle w:val="Textkrper2"/>
        <w:rPr>
          <w:rFonts w:ascii="Arial" w:hAnsi="Arial" w:cs="Arial"/>
          <w:b/>
          <w:bCs/>
          <w:szCs w:val="22"/>
        </w:rPr>
      </w:pPr>
    </w:p>
    <w:p w14:paraId="3D73D79E" w14:textId="77777777" w:rsidR="005F5E48" w:rsidRPr="005F5E48" w:rsidRDefault="00D3314C" w:rsidP="00CB51CB">
      <w:pPr>
        <w:pStyle w:val="Textkrper3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Gemäß § 8 Abs</w:t>
      </w:r>
      <w:r w:rsidR="00F438F1">
        <w:rPr>
          <w:rFonts w:ascii="Arial" w:hAnsi="Arial" w:cs="Arial"/>
          <w:sz w:val="22"/>
          <w:szCs w:val="22"/>
        </w:rPr>
        <w:t>.</w:t>
      </w:r>
      <w:r w:rsidRPr="00574DDA">
        <w:rPr>
          <w:rFonts w:ascii="Arial" w:hAnsi="Arial" w:cs="Arial"/>
          <w:sz w:val="22"/>
          <w:szCs w:val="22"/>
        </w:rPr>
        <w:t xml:space="preserve"> 1 FlurbG kann die Flurbereinigungsbehörde geringfügige Änderungen eines Verfahrensgebietes anordnen, auch wenn d</w:t>
      </w:r>
      <w:r w:rsidR="005F5E48">
        <w:rPr>
          <w:rFonts w:ascii="Arial" w:hAnsi="Arial" w:cs="Arial"/>
          <w:sz w:val="22"/>
          <w:szCs w:val="22"/>
        </w:rPr>
        <w:t xml:space="preserve">er Einleitungsbeschluss von der </w:t>
      </w:r>
      <w:r w:rsidR="005F5E48" w:rsidRPr="00574DDA">
        <w:rPr>
          <w:rFonts w:ascii="Arial" w:hAnsi="Arial" w:cs="Arial"/>
          <w:sz w:val="22"/>
          <w:szCs w:val="22"/>
        </w:rPr>
        <w:t>oberen Flurbereinigungsbehörde erlassen worden ist.</w:t>
      </w:r>
      <w:r w:rsidR="005F5E48">
        <w:rPr>
          <w:rFonts w:ascii="Arial" w:hAnsi="Arial" w:cs="Arial"/>
          <w:sz w:val="21"/>
          <w:szCs w:val="21"/>
        </w:rPr>
        <w:t xml:space="preserve"> </w:t>
      </w:r>
      <w:r w:rsidR="005F5E48" w:rsidRPr="005F5E48">
        <w:rPr>
          <w:rFonts w:ascii="Arial" w:hAnsi="Arial" w:cs="Arial"/>
          <w:sz w:val="22"/>
          <w:szCs w:val="22"/>
        </w:rPr>
        <w:t xml:space="preserve">Eine geringfügige Änderung des </w:t>
      </w:r>
      <w:proofErr w:type="spellStart"/>
      <w:r w:rsidR="005F5E48" w:rsidRPr="005F5E48">
        <w:rPr>
          <w:rFonts w:ascii="Arial" w:hAnsi="Arial" w:cs="Arial"/>
          <w:sz w:val="22"/>
          <w:szCs w:val="22"/>
        </w:rPr>
        <w:t>Flurber</w:t>
      </w:r>
      <w:r w:rsidR="005F5E48">
        <w:rPr>
          <w:rFonts w:ascii="Arial" w:hAnsi="Arial" w:cs="Arial"/>
          <w:sz w:val="22"/>
          <w:szCs w:val="22"/>
        </w:rPr>
        <w:t>e</w:t>
      </w:r>
      <w:r w:rsidR="00555A7F">
        <w:rPr>
          <w:rFonts w:ascii="Arial" w:hAnsi="Arial" w:cs="Arial"/>
          <w:sz w:val="22"/>
          <w:szCs w:val="22"/>
        </w:rPr>
        <w:t>i</w:t>
      </w:r>
      <w:r w:rsidR="005F5E48">
        <w:rPr>
          <w:rFonts w:ascii="Arial" w:hAnsi="Arial" w:cs="Arial"/>
          <w:sz w:val="22"/>
          <w:szCs w:val="22"/>
        </w:rPr>
        <w:t>n</w:t>
      </w:r>
      <w:r w:rsidR="005F5E48" w:rsidRPr="005F5E48">
        <w:rPr>
          <w:rFonts w:ascii="Arial" w:hAnsi="Arial" w:cs="Arial"/>
          <w:sz w:val="22"/>
          <w:szCs w:val="22"/>
        </w:rPr>
        <w:t>i</w:t>
      </w:r>
      <w:r w:rsidR="00555A7F">
        <w:rPr>
          <w:rFonts w:ascii="Arial" w:hAnsi="Arial" w:cs="Arial"/>
          <w:sz w:val="22"/>
          <w:szCs w:val="22"/>
        </w:rPr>
        <w:t>-</w:t>
      </w:r>
      <w:r w:rsidR="005F5E48" w:rsidRPr="005F5E48">
        <w:rPr>
          <w:rFonts w:ascii="Arial" w:hAnsi="Arial" w:cs="Arial"/>
          <w:sz w:val="22"/>
          <w:szCs w:val="22"/>
        </w:rPr>
        <w:t>gungsgebietes</w:t>
      </w:r>
      <w:proofErr w:type="spellEnd"/>
      <w:r w:rsidR="005F5E48" w:rsidRPr="005F5E48">
        <w:rPr>
          <w:rFonts w:ascii="Arial" w:hAnsi="Arial" w:cs="Arial"/>
          <w:sz w:val="22"/>
          <w:szCs w:val="22"/>
        </w:rPr>
        <w:t xml:space="preserve"> ist immer dann anzunehmen, wenn sie keine wesentlichen Auswirkungen auf die Planung und die Bodenordnung hat. Das ist vorliegend der Fall.</w:t>
      </w:r>
    </w:p>
    <w:p w14:paraId="2023A6BC" w14:textId="77777777" w:rsidR="00D3314C" w:rsidRPr="00574DDA" w:rsidRDefault="005F5E48" w:rsidP="00CB51CB">
      <w:pPr>
        <w:pStyle w:val="Textkrper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C04813" w14:textId="641FC6BE" w:rsidR="00574DDA" w:rsidRPr="00574DDA" w:rsidRDefault="00574DDA" w:rsidP="00CB5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Änderung des Verfahren</w:t>
      </w:r>
      <w:r w:rsidR="00865018">
        <w:rPr>
          <w:rFonts w:ascii="Arial" w:hAnsi="Arial" w:cs="Arial"/>
          <w:sz w:val="22"/>
          <w:szCs w:val="22"/>
        </w:rPr>
        <w:t>sgebietes erfolgt zur zweckmäßigen</w:t>
      </w:r>
      <w:r w:rsidR="0001388F">
        <w:rPr>
          <w:rFonts w:ascii="Arial" w:hAnsi="Arial" w:cs="Arial"/>
          <w:sz w:val="22"/>
          <w:szCs w:val="22"/>
        </w:rPr>
        <w:t xml:space="preserve"> Abgrenzung</w:t>
      </w:r>
      <w:r w:rsidR="008671EB">
        <w:rPr>
          <w:rFonts w:ascii="Arial" w:hAnsi="Arial" w:cs="Arial"/>
          <w:sz w:val="22"/>
          <w:szCs w:val="22"/>
        </w:rPr>
        <w:t>.</w:t>
      </w:r>
      <w:r w:rsidR="0001388F">
        <w:rPr>
          <w:rFonts w:ascii="Arial" w:hAnsi="Arial" w:cs="Arial"/>
          <w:sz w:val="22"/>
          <w:szCs w:val="22"/>
        </w:rPr>
        <w:t xml:space="preserve"> </w:t>
      </w:r>
      <w:r w:rsidR="008671E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usgeschlossen werden Flurstücke </w:t>
      </w:r>
      <w:r w:rsidR="00BF46FC">
        <w:rPr>
          <w:rFonts w:ascii="Arial" w:hAnsi="Arial" w:cs="Arial"/>
          <w:sz w:val="22"/>
          <w:szCs w:val="22"/>
        </w:rPr>
        <w:t>im</w:t>
      </w:r>
      <w:r>
        <w:rPr>
          <w:rFonts w:ascii="Arial" w:hAnsi="Arial" w:cs="Arial"/>
          <w:sz w:val="22"/>
          <w:szCs w:val="22"/>
        </w:rPr>
        <w:t xml:space="preserve"> </w:t>
      </w:r>
      <w:r w:rsidR="008671EB">
        <w:rPr>
          <w:rFonts w:ascii="Arial" w:hAnsi="Arial" w:cs="Arial"/>
          <w:sz w:val="22"/>
          <w:szCs w:val="22"/>
        </w:rPr>
        <w:t>Innenbereich</w:t>
      </w:r>
      <w:r w:rsidR="00DE028A">
        <w:rPr>
          <w:rFonts w:ascii="Arial" w:hAnsi="Arial" w:cs="Arial"/>
          <w:sz w:val="22"/>
          <w:szCs w:val="22"/>
        </w:rPr>
        <w:t>, be</w:t>
      </w:r>
      <w:r w:rsidR="0034118D">
        <w:rPr>
          <w:rFonts w:ascii="Arial" w:hAnsi="Arial" w:cs="Arial"/>
          <w:sz w:val="22"/>
          <w:szCs w:val="22"/>
        </w:rPr>
        <w:t xml:space="preserve">i denen keine </w:t>
      </w:r>
      <w:r w:rsidR="00C70681">
        <w:rPr>
          <w:rFonts w:ascii="Arial" w:hAnsi="Arial" w:cs="Arial"/>
          <w:sz w:val="22"/>
          <w:szCs w:val="22"/>
        </w:rPr>
        <w:t>Eigentumsregelungen</w:t>
      </w:r>
      <w:r w:rsidR="0034118D">
        <w:rPr>
          <w:rFonts w:ascii="Arial" w:hAnsi="Arial" w:cs="Arial"/>
          <w:sz w:val="22"/>
          <w:szCs w:val="22"/>
        </w:rPr>
        <w:t xml:space="preserve"> erforderlich </w:t>
      </w:r>
      <w:r w:rsidR="00C70681">
        <w:rPr>
          <w:rFonts w:ascii="Arial" w:hAnsi="Arial" w:cs="Arial"/>
          <w:sz w:val="22"/>
          <w:szCs w:val="22"/>
        </w:rPr>
        <w:t>sind</w:t>
      </w:r>
      <w:r>
        <w:rPr>
          <w:rFonts w:ascii="Arial" w:hAnsi="Arial" w:cs="Arial"/>
          <w:sz w:val="22"/>
          <w:szCs w:val="22"/>
        </w:rPr>
        <w:t xml:space="preserve">. </w:t>
      </w:r>
      <w:r w:rsidR="00555A7F">
        <w:rPr>
          <w:rFonts w:ascii="Arial" w:hAnsi="Arial" w:cs="Arial"/>
          <w:sz w:val="22"/>
          <w:szCs w:val="22"/>
        </w:rPr>
        <w:t xml:space="preserve">Die Hinzuziehungen dienen einer </w:t>
      </w:r>
      <w:r w:rsidR="00555A7F" w:rsidRPr="00555A7F">
        <w:rPr>
          <w:rFonts w:ascii="Arial" w:hAnsi="Arial" w:cs="Arial"/>
          <w:bCs/>
          <w:sz w:val="22"/>
          <w:szCs w:val="22"/>
        </w:rPr>
        <w:t>zweckmäßigere</w:t>
      </w:r>
      <w:r w:rsidR="00555A7F">
        <w:rPr>
          <w:rFonts w:ascii="Arial" w:hAnsi="Arial" w:cs="Arial"/>
          <w:bCs/>
          <w:sz w:val="22"/>
          <w:szCs w:val="22"/>
        </w:rPr>
        <w:t>n</w:t>
      </w:r>
      <w:r w:rsidR="00555A7F" w:rsidRPr="00555A7F">
        <w:rPr>
          <w:rFonts w:ascii="Arial" w:hAnsi="Arial" w:cs="Arial"/>
          <w:bCs/>
          <w:sz w:val="22"/>
          <w:szCs w:val="22"/>
        </w:rPr>
        <w:t xml:space="preserve"> Gestaltung der künftigen Abfindungsflurstücke</w:t>
      </w:r>
      <w:r w:rsidR="000B5671">
        <w:rPr>
          <w:rFonts w:ascii="Arial" w:hAnsi="Arial" w:cs="Arial"/>
          <w:bCs/>
          <w:sz w:val="22"/>
          <w:szCs w:val="22"/>
        </w:rPr>
        <w:t>, um unwirtschaftliche Grundstücksformen und –</w:t>
      </w:r>
      <w:proofErr w:type="spellStart"/>
      <w:r w:rsidR="000B5671">
        <w:rPr>
          <w:rFonts w:ascii="Arial" w:hAnsi="Arial" w:cs="Arial"/>
          <w:bCs/>
          <w:sz w:val="22"/>
          <w:szCs w:val="22"/>
        </w:rPr>
        <w:t>größen</w:t>
      </w:r>
      <w:proofErr w:type="spellEnd"/>
      <w:r w:rsidR="000B5671">
        <w:rPr>
          <w:rFonts w:ascii="Arial" w:hAnsi="Arial" w:cs="Arial"/>
          <w:bCs/>
          <w:sz w:val="22"/>
          <w:szCs w:val="22"/>
        </w:rPr>
        <w:t xml:space="preserve"> zu vermeiden</w:t>
      </w:r>
      <w:r w:rsidR="000B571A">
        <w:rPr>
          <w:rFonts w:ascii="Arial" w:hAnsi="Arial" w:cs="Arial"/>
          <w:bCs/>
          <w:sz w:val="22"/>
          <w:szCs w:val="22"/>
        </w:rPr>
        <w:t>.</w:t>
      </w:r>
    </w:p>
    <w:p w14:paraId="7599C935" w14:textId="77777777" w:rsidR="00574DDA" w:rsidRPr="00CC67AF" w:rsidRDefault="00574DDA" w:rsidP="00CB51CB">
      <w:pPr>
        <w:rPr>
          <w:sz w:val="16"/>
          <w:szCs w:val="16"/>
        </w:rPr>
      </w:pPr>
    </w:p>
    <w:p w14:paraId="27C8DAF6" w14:textId="77777777" w:rsidR="00865018" w:rsidRPr="00CC67AF" w:rsidRDefault="00865018" w:rsidP="00CB51CB">
      <w:pPr>
        <w:rPr>
          <w:sz w:val="16"/>
          <w:szCs w:val="16"/>
        </w:rPr>
      </w:pPr>
    </w:p>
    <w:p w14:paraId="5F84C7A3" w14:textId="77777777" w:rsidR="00D3314C" w:rsidRPr="00574DDA" w:rsidRDefault="00D3314C" w:rsidP="00CB51CB">
      <w:pPr>
        <w:pStyle w:val="berschrift5"/>
        <w:rPr>
          <w:sz w:val="22"/>
          <w:szCs w:val="22"/>
        </w:rPr>
      </w:pPr>
      <w:r w:rsidRPr="00574DDA">
        <w:rPr>
          <w:sz w:val="22"/>
          <w:szCs w:val="22"/>
        </w:rPr>
        <w:t>Aufforderung zur Anmeldung von Rechten</w:t>
      </w:r>
    </w:p>
    <w:p w14:paraId="03EBA1DE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01AD7979" w14:textId="77777777" w:rsidR="00D3314C" w:rsidRPr="00574DDA" w:rsidRDefault="00D3314C" w:rsidP="00CB51CB">
      <w:pPr>
        <w:pStyle w:val="AN"/>
        <w:widowControl/>
        <w:spacing w:before="0" w:after="0" w:line="240" w:lineRule="auto"/>
        <w:jc w:val="both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>Inhaber von Rechten, die nicht aus dem Grundbuch ersichtlich, aber zur Beteiligung am Flurbereinigungsverfahren berechtigt sind, werden aufgefordert, für die unter 1. genannten Flurstücke ihre Rechte innerhalb von drei Monaten - gerechnet vom ersten Tag der Bekanntmachung dieser Anordn</w:t>
      </w:r>
      <w:r w:rsidR="005F5E48">
        <w:rPr>
          <w:rFonts w:ascii="Arial" w:hAnsi="Arial" w:cs="Arial"/>
          <w:szCs w:val="22"/>
        </w:rPr>
        <w:t>ung -</w:t>
      </w:r>
      <w:r w:rsidRPr="00574DDA">
        <w:rPr>
          <w:rFonts w:ascii="Arial" w:hAnsi="Arial" w:cs="Arial"/>
          <w:szCs w:val="22"/>
        </w:rPr>
        <w:t xml:space="preserve"> beim Amt für Landwirtschaft, Flurneuordnung und Forsten Anhalt anzumelden.</w:t>
      </w:r>
    </w:p>
    <w:p w14:paraId="7719D6CB" w14:textId="3538CA45" w:rsidR="00D3314C" w:rsidRPr="00574DDA" w:rsidRDefault="00D3314C" w:rsidP="00CB51CB">
      <w:pPr>
        <w:pStyle w:val="AN"/>
        <w:widowControl/>
        <w:spacing w:before="0" w:after="0" w:line="240" w:lineRule="auto"/>
        <w:jc w:val="both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Diese Rechte sind auf Verlangen des </w:t>
      </w:r>
      <w:r w:rsidR="00F438F1">
        <w:rPr>
          <w:rFonts w:ascii="Arial" w:hAnsi="Arial" w:cs="Arial"/>
          <w:szCs w:val="22"/>
        </w:rPr>
        <w:t>Amtes innerhalb einer von dieser</w:t>
      </w:r>
      <w:r w:rsidRPr="00574DDA">
        <w:rPr>
          <w:rFonts w:ascii="Arial" w:hAnsi="Arial" w:cs="Arial"/>
          <w:szCs w:val="22"/>
        </w:rPr>
        <w:t xml:space="preserve"> zu setzenden weiteren Frist nachzuweisen. Nach fruchtlosem Ablauf der Frist ist der Anmeldende nicht mehr zu beteiligen. Der Inhaber eines solchen Rechtes muss die Wirkung eines vor de</w:t>
      </w:r>
      <w:r w:rsidR="008254EE">
        <w:rPr>
          <w:rFonts w:ascii="Arial" w:hAnsi="Arial" w:cs="Arial"/>
          <w:szCs w:val="22"/>
        </w:rPr>
        <w:t>r</w:t>
      </w:r>
      <w:r w:rsidRPr="00574DDA">
        <w:rPr>
          <w:rFonts w:ascii="Arial" w:hAnsi="Arial" w:cs="Arial"/>
          <w:szCs w:val="22"/>
        </w:rPr>
        <w:t xml:space="preserve"> Anmeldung eingetretenen Fristablaufes ebenso gegen sich gelten lassen wie der Beteiligte, dem gegenüber die Frist durch Bekanntgabe des Verwaltungsaktes zuerst in Lauf gesetzt worden ist.</w:t>
      </w:r>
    </w:p>
    <w:p w14:paraId="355220A9" w14:textId="77777777" w:rsidR="00D3314C" w:rsidRPr="00574DDA" w:rsidRDefault="00D3314C" w:rsidP="00CB51CB">
      <w:pPr>
        <w:pStyle w:val="AN"/>
        <w:widowControl/>
        <w:spacing w:before="0" w:after="0" w:line="240" w:lineRule="auto"/>
        <w:jc w:val="both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>Werden Rechte erst nach Ablauf der vorbezeichneten Frist angemeldet oder nachgewiesen, so kann das Amt für Landwirtschaft, Flurneuordnung und Forsten Anhalt die bisherigen Verhandlungen und Festsetzungen gelten lassen.</w:t>
      </w:r>
    </w:p>
    <w:p w14:paraId="2ABBC7FD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</w:p>
    <w:p w14:paraId="00F41187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</w:p>
    <w:p w14:paraId="2E5108A3" w14:textId="77777777" w:rsidR="00D3314C" w:rsidRPr="00574DDA" w:rsidRDefault="00D3314C" w:rsidP="00CB51CB">
      <w:pPr>
        <w:pStyle w:val="berschrift5"/>
        <w:rPr>
          <w:sz w:val="22"/>
          <w:szCs w:val="22"/>
        </w:rPr>
      </w:pPr>
      <w:r w:rsidRPr="00574DDA">
        <w:rPr>
          <w:sz w:val="22"/>
          <w:szCs w:val="22"/>
        </w:rPr>
        <w:t>Eigentumsbeschränkungen</w:t>
      </w:r>
    </w:p>
    <w:p w14:paraId="75C52F94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28BF285B" w14:textId="77777777" w:rsidR="00D3314C" w:rsidRPr="00574DDA" w:rsidRDefault="00865018" w:rsidP="00CB5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Von der Bekanntgabe des Flurbereinigungsbeschlusses </w:t>
      </w:r>
      <w:r w:rsidR="00D3314C" w:rsidRPr="00574DDA">
        <w:rPr>
          <w:rFonts w:ascii="Arial" w:hAnsi="Arial" w:cs="Arial"/>
          <w:sz w:val="22"/>
          <w:szCs w:val="22"/>
        </w:rPr>
        <w:t>bis zur Unanfechtbarkeit des Fl</w:t>
      </w:r>
      <w:r>
        <w:rPr>
          <w:rFonts w:ascii="Arial" w:hAnsi="Arial" w:cs="Arial"/>
          <w:sz w:val="22"/>
          <w:szCs w:val="22"/>
        </w:rPr>
        <w:t>urbereinigungsplanes gelten gemäß</w:t>
      </w:r>
      <w:r w:rsidR="008D2017">
        <w:rPr>
          <w:rFonts w:ascii="Arial" w:hAnsi="Arial" w:cs="Arial"/>
          <w:sz w:val="22"/>
          <w:szCs w:val="22"/>
        </w:rPr>
        <w:t xml:space="preserve"> § 34 Abs. 1 FlurbG folgende</w:t>
      </w:r>
      <w:r w:rsidR="00D3314C" w:rsidRPr="00574DDA">
        <w:rPr>
          <w:rFonts w:ascii="Arial" w:hAnsi="Arial" w:cs="Arial"/>
          <w:sz w:val="22"/>
          <w:szCs w:val="22"/>
        </w:rPr>
        <w:t xml:space="preserve"> Einschränkungen des Eigentums:</w:t>
      </w:r>
    </w:p>
    <w:p w14:paraId="487BF65D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56A71651" w14:textId="77777777" w:rsidR="00D3314C" w:rsidRPr="00574DDA" w:rsidRDefault="00D3314C" w:rsidP="00CB51C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In der Nutzungsart der Grundstücke dürfen ohne Zustimmung der Flurbereinigungsbehörde nur Änderungen vorgenommen werden, die zum ordnungsmäßigen Wirtschaftsbetrieb gehören.</w:t>
      </w:r>
    </w:p>
    <w:p w14:paraId="630FF4AB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762A3CC1" w14:textId="77777777" w:rsidR="00D3314C" w:rsidRPr="00574DDA" w:rsidRDefault="00D3314C" w:rsidP="00CB51C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Bauwerke, Brunnen, Gräben, Einfriedungen, Hangterrassen u. ä. Anlagen dürfen nur mit Zustimmung der Flurbereinigungsbehörde errichtet, hergestellt, wesentlich verändert oder beseitigt werden.</w:t>
      </w:r>
    </w:p>
    <w:p w14:paraId="4D69A2E3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689AB228" w14:textId="77777777" w:rsidR="00D3314C" w:rsidRPr="00574DDA" w:rsidRDefault="00D3314C" w:rsidP="00CB51C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Obstbäume, Beerensträucher, Rebstöcke, Hopfenstöcke, einzelne Bäume, Hecken, Feld- und Ufergehölze dürfen nur in Ausnahmefällen, soweit landeskulturelle Belange, insbesondere des Naturschutzes und der Landschaftspflege nicht beeinträchtigt werden, </w:t>
      </w:r>
      <w:r w:rsidRPr="00574DDA">
        <w:rPr>
          <w:rFonts w:ascii="Arial" w:hAnsi="Arial" w:cs="Arial"/>
          <w:sz w:val="22"/>
          <w:szCs w:val="22"/>
        </w:rPr>
        <w:lastRenderedPageBreak/>
        <w:t>mit Zustimmung der Flurbereinigungsbehörde beseitigt werden. Andere gesetzliche Vorschriften über die Beseitigung von Reb- und Hopfenstöcken bleiben unberührt.</w:t>
      </w:r>
    </w:p>
    <w:p w14:paraId="11B1A49E" w14:textId="77777777" w:rsidR="00D3314C" w:rsidRPr="00574DDA" w:rsidRDefault="00D3314C" w:rsidP="00CB51CB">
      <w:pPr>
        <w:rPr>
          <w:rFonts w:ascii="Arial" w:hAnsi="Arial" w:cs="Arial"/>
          <w:sz w:val="22"/>
          <w:szCs w:val="22"/>
        </w:rPr>
      </w:pPr>
    </w:p>
    <w:p w14:paraId="6704ED14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Sind entgegen den Vorschriften zu 1. und 2. Änderungen vorgenommen oder Anlagen hergestellt oder beseitigt worden, so kann dieses im Flurbereinigungsverfahren unberücksichtigt bleiben. Die Flurbereinigungsbehörde kann den früheren Zustand </w:t>
      </w:r>
    </w:p>
    <w:p w14:paraId="4308147F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gem. § 137 FlurbG wiederherstellen lassen, wenn dieses der Flurbereinigung dienlich ist </w:t>
      </w:r>
    </w:p>
    <w:p w14:paraId="28072C1F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(§ 34 Abs. 2 FlurbG).</w:t>
      </w:r>
    </w:p>
    <w:p w14:paraId="36346EE3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Sind Eingriffe entgegen der Vorschrift zu 3. vorgenommen worden, so muss die Flurbereinigungsbehörde Ersatzpflanzungen anordnen (§ 34 Abs. 3 FlurbG).</w:t>
      </w:r>
    </w:p>
    <w:p w14:paraId="148EDB33" w14:textId="77777777" w:rsidR="00D3314C" w:rsidRPr="00574DDA" w:rsidRDefault="00D3314C" w:rsidP="00CB51CB">
      <w:pPr>
        <w:pStyle w:val="Textkrper"/>
        <w:jc w:val="both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>Von der Bekanntgabe des Flurbereinigungsbeschlusses bis zur Ausführungsanordnung bedürfen Holzeinschläge, die den Rahmen einer ordnungsgemäßen Bewirtschaftung übersteigen, der Zustimmung der Flurbereinigungsbehörde im Einvernehmen mit der Forstaufsichtsbehörde (§ 85 Ziff. 5 FlurbG).</w:t>
      </w:r>
    </w:p>
    <w:p w14:paraId="477BFA1C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Sind Holzeinschläge vorgenommen worden, so kann die Flurbereinigungsbehörde anordnen, dass derjenige, der das Holz gefällt hat, die abgeholzte oder </w:t>
      </w:r>
      <w:proofErr w:type="spellStart"/>
      <w:r w:rsidRPr="00574DDA">
        <w:rPr>
          <w:rFonts w:ascii="Arial" w:hAnsi="Arial" w:cs="Arial"/>
          <w:sz w:val="22"/>
          <w:szCs w:val="22"/>
        </w:rPr>
        <w:t>verlichtete</w:t>
      </w:r>
      <w:proofErr w:type="spellEnd"/>
      <w:r w:rsidRPr="00574DDA">
        <w:rPr>
          <w:rFonts w:ascii="Arial" w:hAnsi="Arial" w:cs="Arial"/>
          <w:sz w:val="22"/>
          <w:szCs w:val="22"/>
        </w:rPr>
        <w:t xml:space="preserve"> Fläche nach den Weisungen der Forstaufsichtsbehörde wieder ordnungsgemäß in Bestand zu bringen hat </w:t>
      </w:r>
    </w:p>
    <w:p w14:paraId="7A36E20E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(§ 85 Ziff. 6 FlurbG).</w:t>
      </w:r>
    </w:p>
    <w:p w14:paraId="268B23C8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Gemäß § 35 FlurbG sind die Beauftragten der Flurbereinigungsbehörde berechtigt, zur Vorbereitung und zur Durchführung der Flurbereinigung Grundstücke zu betreten und die nach ihrem Ermessen erforderlichen Arbeiten auf ihnen vorzunehmen.</w:t>
      </w:r>
    </w:p>
    <w:p w14:paraId="42E86A53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</w:p>
    <w:p w14:paraId="6943D49B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</w:p>
    <w:p w14:paraId="6A403212" w14:textId="77777777" w:rsidR="00D3314C" w:rsidRPr="00574DDA" w:rsidRDefault="00865018" w:rsidP="00CB5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Rechtsbehelfsbelehrung</w:t>
      </w:r>
    </w:p>
    <w:p w14:paraId="3BCDCEBB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6180AEE1" w14:textId="3E803D47" w:rsidR="00D3314C" w:rsidRPr="00574DDA" w:rsidRDefault="00D3314C" w:rsidP="00CB51CB">
      <w:pPr>
        <w:pStyle w:val="AN"/>
        <w:widowControl/>
        <w:spacing w:before="0" w:after="0" w:line="240" w:lineRule="auto"/>
        <w:jc w:val="both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Gegen die </w:t>
      </w:r>
      <w:r w:rsidR="00F73756">
        <w:rPr>
          <w:rFonts w:ascii="Arial" w:hAnsi="Arial" w:cs="Arial"/>
          <w:szCs w:val="22"/>
        </w:rPr>
        <w:t>3</w:t>
      </w:r>
      <w:r w:rsidRPr="00574DDA">
        <w:rPr>
          <w:rFonts w:ascii="Arial" w:hAnsi="Arial" w:cs="Arial"/>
          <w:szCs w:val="22"/>
        </w:rPr>
        <w:t>. Änderungsanordnung kann innerhalb e</w:t>
      </w:r>
      <w:r w:rsidR="00865018">
        <w:rPr>
          <w:rFonts w:ascii="Arial" w:hAnsi="Arial" w:cs="Arial"/>
          <w:szCs w:val="22"/>
        </w:rPr>
        <w:t xml:space="preserve">ines Monats nach Bekanntgabe </w:t>
      </w:r>
      <w:r w:rsidRPr="00574DDA">
        <w:rPr>
          <w:rFonts w:ascii="Arial" w:hAnsi="Arial" w:cs="Arial"/>
          <w:szCs w:val="22"/>
        </w:rPr>
        <w:t>Widerspruch beim Amt für Landwirtschaft, Flurneuordnung und Forsten Anhalt, Kühnauer Str. 161, 06846 Dessau-Roßlau erhoben werden.</w:t>
      </w:r>
    </w:p>
    <w:p w14:paraId="20C1CA80" w14:textId="77777777" w:rsidR="00D3314C" w:rsidRPr="00865018" w:rsidRDefault="00D3314C" w:rsidP="00CB51CB">
      <w:pPr>
        <w:pStyle w:val="AN"/>
        <w:widowControl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78A5D0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Im Auftrag</w:t>
      </w:r>
    </w:p>
    <w:p w14:paraId="4D7DF966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</w:p>
    <w:p w14:paraId="74D599EA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  <w:r w:rsidRPr="00CC67AF">
        <w:rPr>
          <w:rFonts w:ascii="Arial" w:hAnsi="Arial" w:cs="Arial"/>
          <w:sz w:val="16"/>
          <w:szCs w:val="16"/>
        </w:rPr>
        <w:tab/>
      </w:r>
      <w:r w:rsidRPr="00CC67AF">
        <w:rPr>
          <w:rFonts w:ascii="Arial" w:hAnsi="Arial" w:cs="Arial"/>
          <w:sz w:val="16"/>
          <w:szCs w:val="16"/>
        </w:rPr>
        <w:tab/>
      </w:r>
      <w:r w:rsidRPr="00CC67AF">
        <w:rPr>
          <w:rFonts w:ascii="Arial" w:hAnsi="Arial" w:cs="Arial"/>
          <w:sz w:val="16"/>
          <w:szCs w:val="16"/>
        </w:rPr>
        <w:tab/>
      </w:r>
      <w:r w:rsidRPr="00CC67AF">
        <w:rPr>
          <w:rFonts w:ascii="Arial" w:hAnsi="Arial" w:cs="Arial"/>
          <w:sz w:val="16"/>
          <w:szCs w:val="16"/>
        </w:rPr>
        <w:tab/>
      </w:r>
      <w:r w:rsidRPr="00CC67AF">
        <w:rPr>
          <w:rFonts w:ascii="Arial" w:hAnsi="Arial" w:cs="Arial"/>
          <w:sz w:val="16"/>
          <w:szCs w:val="16"/>
        </w:rPr>
        <w:tab/>
      </w:r>
      <w:r w:rsidRPr="00CC67AF">
        <w:rPr>
          <w:rFonts w:ascii="Arial" w:hAnsi="Arial" w:cs="Arial"/>
          <w:sz w:val="16"/>
          <w:szCs w:val="16"/>
        </w:rPr>
        <w:tab/>
      </w:r>
      <w:r w:rsidRPr="00CC67AF">
        <w:rPr>
          <w:rFonts w:ascii="Arial" w:hAnsi="Arial" w:cs="Arial"/>
          <w:sz w:val="16"/>
          <w:szCs w:val="16"/>
        </w:rPr>
        <w:tab/>
        <w:t>DS</w:t>
      </w:r>
    </w:p>
    <w:p w14:paraId="417E9A5F" w14:textId="77777777" w:rsidR="00D3314C" w:rsidRPr="00CC67AF" w:rsidRDefault="00D3314C" w:rsidP="00CB51CB">
      <w:pPr>
        <w:jc w:val="both"/>
        <w:rPr>
          <w:rFonts w:ascii="Arial" w:hAnsi="Arial" w:cs="Arial"/>
          <w:sz w:val="16"/>
          <w:szCs w:val="16"/>
        </w:rPr>
      </w:pPr>
    </w:p>
    <w:p w14:paraId="30F50BCC" w14:textId="46565E1E" w:rsidR="00D3314C" w:rsidRPr="00574DDA" w:rsidRDefault="00FC6D8F" w:rsidP="00CB51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gez. </w:t>
      </w:r>
      <w:r w:rsidR="004D5A1D">
        <w:rPr>
          <w:rFonts w:ascii="Arial" w:hAnsi="Arial" w:cs="Arial"/>
          <w:sz w:val="22"/>
          <w:szCs w:val="22"/>
        </w:rPr>
        <w:t>Domke</w:t>
      </w:r>
    </w:p>
    <w:p w14:paraId="43D2706B" w14:textId="77777777" w:rsidR="00D3314C" w:rsidRPr="00574DDA" w:rsidRDefault="00D3314C" w:rsidP="00CB51CB">
      <w:pPr>
        <w:jc w:val="both"/>
        <w:rPr>
          <w:rFonts w:ascii="Arial" w:hAnsi="Arial" w:cs="Arial"/>
          <w:sz w:val="22"/>
          <w:szCs w:val="22"/>
        </w:rPr>
      </w:pPr>
    </w:p>
    <w:p w14:paraId="7B2F9481" w14:textId="3355F69E" w:rsidR="00D3314C" w:rsidRPr="00574DDA" w:rsidRDefault="00D3314C" w:rsidP="00CB51CB">
      <w:pPr>
        <w:pStyle w:val="Textkrper2"/>
        <w:rPr>
          <w:rFonts w:ascii="Arial" w:hAnsi="Arial" w:cs="Arial"/>
          <w:szCs w:val="22"/>
        </w:rPr>
      </w:pPr>
      <w:r w:rsidRPr="00574DDA">
        <w:rPr>
          <w:rFonts w:ascii="Arial" w:hAnsi="Arial" w:cs="Arial"/>
          <w:szCs w:val="22"/>
        </w:rPr>
        <w:t xml:space="preserve">Die vorstehende </w:t>
      </w:r>
      <w:r w:rsidR="00F73756">
        <w:rPr>
          <w:rFonts w:ascii="Arial" w:hAnsi="Arial" w:cs="Arial"/>
          <w:szCs w:val="22"/>
        </w:rPr>
        <w:t>3</w:t>
      </w:r>
      <w:r w:rsidRPr="00574DDA">
        <w:rPr>
          <w:rFonts w:ascii="Arial" w:hAnsi="Arial" w:cs="Arial"/>
          <w:szCs w:val="22"/>
        </w:rPr>
        <w:t xml:space="preserve">. Änderungsanordnung mit der dazu gehörigen Gebietskarte liegt </w:t>
      </w:r>
    </w:p>
    <w:p w14:paraId="6B611EAF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07E3094D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Lutherstadt Wittenberg, Lutherstr. 56, 06886 Lutherstadt Wittenberg</w:t>
      </w:r>
    </w:p>
    <w:p w14:paraId="2BE88DD7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Kemberg, Burgstr. 5, 06901 Kemberg</w:t>
      </w:r>
    </w:p>
    <w:p w14:paraId="139633CB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Jessen (Elster), </w:t>
      </w:r>
      <w:proofErr w:type="spellStart"/>
      <w:r w:rsidRPr="00574DDA">
        <w:rPr>
          <w:rFonts w:ascii="Arial" w:hAnsi="Arial" w:cs="Arial"/>
          <w:sz w:val="22"/>
          <w:szCs w:val="22"/>
        </w:rPr>
        <w:t>Schloßstr</w:t>
      </w:r>
      <w:proofErr w:type="spellEnd"/>
      <w:r w:rsidRPr="00574DDA">
        <w:rPr>
          <w:rFonts w:ascii="Arial" w:hAnsi="Arial" w:cs="Arial"/>
          <w:sz w:val="22"/>
          <w:szCs w:val="22"/>
        </w:rPr>
        <w:t>. 11, 06917 Jessen (Elster)</w:t>
      </w:r>
    </w:p>
    <w:p w14:paraId="044DBF8D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Stadt Coswig (Anhalt), Markt 1, 06869 Coswig (Anhalt)</w:t>
      </w:r>
    </w:p>
    <w:p w14:paraId="35BA3EAB" w14:textId="2E18DE79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Zahna-Elster, </w:t>
      </w:r>
      <w:r w:rsidR="005B4A0A">
        <w:rPr>
          <w:rFonts w:ascii="Arial" w:hAnsi="Arial" w:cs="Arial"/>
          <w:sz w:val="22"/>
          <w:szCs w:val="22"/>
        </w:rPr>
        <w:t xml:space="preserve">Am </w:t>
      </w:r>
      <w:r w:rsidRPr="00574DDA">
        <w:rPr>
          <w:rFonts w:ascii="Arial" w:hAnsi="Arial" w:cs="Arial"/>
          <w:sz w:val="22"/>
          <w:szCs w:val="22"/>
        </w:rPr>
        <w:t>Rathaus 1, 06895 Zahna</w:t>
      </w:r>
      <w:r w:rsidR="005B4A0A">
        <w:rPr>
          <w:rFonts w:ascii="Arial" w:hAnsi="Arial" w:cs="Arial"/>
          <w:sz w:val="22"/>
          <w:szCs w:val="22"/>
        </w:rPr>
        <w:t>-Elster</w:t>
      </w:r>
    </w:p>
    <w:p w14:paraId="4502F3AC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Bad Schmiedeberg, Markt 10, 06905 Bad Schmiedeberg</w:t>
      </w:r>
    </w:p>
    <w:p w14:paraId="1D4AE740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Gräfenhainichen, Markt 1, 06773 Gräfenhainichen</w:t>
      </w:r>
    </w:p>
    <w:p w14:paraId="5D964CF4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in der Stadt Oranienbaum-Wörlitz, Franzstr. 1, 06785 Oranienbaum-Wörlitz</w:t>
      </w:r>
    </w:p>
    <w:p w14:paraId="6A130A26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Gemeinde </w:t>
      </w:r>
      <w:proofErr w:type="spellStart"/>
      <w:r w:rsidRPr="00574DDA">
        <w:rPr>
          <w:rFonts w:ascii="Arial" w:hAnsi="Arial" w:cs="Arial"/>
          <w:sz w:val="22"/>
          <w:szCs w:val="22"/>
        </w:rPr>
        <w:t>Niedergörsdorf</w:t>
      </w:r>
      <w:proofErr w:type="spellEnd"/>
      <w:r w:rsidRPr="00574DDA">
        <w:rPr>
          <w:rFonts w:ascii="Arial" w:hAnsi="Arial" w:cs="Arial"/>
          <w:sz w:val="22"/>
          <w:szCs w:val="22"/>
        </w:rPr>
        <w:t xml:space="preserve">, Dorfstr. 14f, 14913 </w:t>
      </w:r>
      <w:proofErr w:type="spellStart"/>
      <w:r w:rsidRPr="00574DDA">
        <w:rPr>
          <w:rFonts w:ascii="Arial" w:hAnsi="Arial" w:cs="Arial"/>
          <w:sz w:val="22"/>
          <w:szCs w:val="22"/>
        </w:rPr>
        <w:t>Niedergörsdorf</w:t>
      </w:r>
      <w:proofErr w:type="spellEnd"/>
    </w:p>
    <w:p w14:paraId="77794804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Stadt Treuenbrietzen, Großstr.105, 14929 Treuenbrietzen</w:t>
      </w:r>
    </w:p>
    <w:p w14:paraId="02CCB718" w14:textId="3B812B29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Amt Niemegk, Gemeinde Rabenstein/Fläming, Großstr.6, 14823 Niemegk</w:t>
      </w:r>
    </w:p>
    <w:p w14:paraId="0298CE18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-  im Amt für Landwirtschaft, Flurneuordnung und Forsten Anhalt, Kühnauer Str. 161, </w:t>
      </w:r>
    </w:p>
    <w:p w14:paraId="3B270EF1" w14:textId="71FE1539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     06846 Dessau-Roßlau</w:t>
      </w:r>
    </w:p>
    <w:p w14:paraId="64750212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77DD4C85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 xml:space="preserve">zwei Wochen lang nach </w:t>
      </w:r>
      <w:r w:rsidR="005A7783">
        <w:rPr>
          <w:rFonts w:ascii="Arial" w:hAnsi="Arial" w:cs="Arial"/>
          <w:sz w:val="22"/>
          <w:szCs w:val="22"/>
        </w:rPr>
        <w:t>ihrer</w:t>
      </w:r>
      <w:r w:rsidRPr="00574DDA">
        <w:rPr>
          <w:rFonts w:ascii="Arial" w:hAnsi="Arial" w:cs="Arial"/>
          <w:sz w:val="22"/>
          <w:szCs w:val="22"/>
        </w:rPr>
        <w:t xml:space="preserve"> Bekanntmachung zur Einsichtnahme für die Beteiligten während der Dienststunden aus.</w:t>
      </w:r>
    </w:p>
    <w:p w14:paraId="09735712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8E01433" w14:textId="77777777" w:rsidR="00D3314C" w:rsidRPr="00574DDA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74DDA">
        <w:rPr>
          <w:rFonts w:ascii="Arial" w:hAnsi="Arial" w:cs="Arial"/>
          <w:sz w:val="22"/>
          <w:szCs w:val="22"/>
        </w:rPr>
        <w:t>Im Auftrag</w:t>
      </w:r>
    </w:p>
    <w:p w14:paraId="6ADB3106" w14:textId="2052936A" w:rsidR="00D3314C" w:rsidRDefault="00D3314C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1AEE0BF9" w14:textId="77777777" w:rsidR="00197EB1" w:rsidRPr="00574DDA" w:rsidRDefault="00197EB1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75F49495" w14:textId="23C54CEE" w:rsidR="00D3314C" w:rsidRPr="00574DDA" w:rsidRDefault="00FC6D8F" w:rsidP="00CB51C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gez. </w:t>
      </w:r>
      <w:r w:rsidR="00574DDA">
        <w:rPr>
          <w:rFonts w:ascii="Arial" w:hAnsi="Arial" w:cs="Arial"/>
          <w:sz w:val="22"/>
          <w:szCs w:val="22"/>
        </w:rPr>
        <w:t>Domke</w:t>
      </w:r>
    </w:p>
    <w:p w14:paraId="42F51D6D" w14:textId="77777777" w:rsidR="00331FDC" w:rsidRPr="00574DDA" w:rsidRDefault="00331FDC" w:rsidP="00CB51CB">
      <w:pPr>
        <w:rPr>
          <w:rFonts w:ascii="Arial" w:hAnsi="Arial" w:cs="Arial"/>
          <w:sz w:val="22"/>
          <w:szCs w:val="22"/>
        </w:rPr>
      </w:pPr>
    </w:p>
    <w:p w14:paraId="5076BDD5" w14:textId="77777777" w:rsidR="00574DDA" w:rsidRDefault="00574DDA" w:rsidP="00CB51CB">
      <w:pPr>
        <w:rPr>
          <w:rFonts w:ascii="Arial" w:hAnsi="Arial" w:cs="Arial"/>
          <w:sz w:val="22"/>
          <w:szCs w:val="22"/>
        </w:rPr>
      </w:pPr>
    </w:p>
    <w:p w14:paraId="765D690B" w14:textId="77777777" w:rsidR="00BF1705" w:rsidRPr="00BF1705" w:rsidRDefault="00BF1705" w:rsidP="00192985">
      <w:pPr>
        <w:jc w:val="both"/>
        <w:rPr>
          <w:rFonts w:ascii="Arial" w:hAnsi="Arial" w:cs="Arial"/>
          <w:bCs/>
          <w:sz w:val="22"/>
          <w:szCs w:val="22"/>
        </w:rPr>
      </w:pPr>
      <w:r w:rsidRPr="00BF1705">
        <w:rPr>
          <w:rFonts w:ascii="Arial" w:hAnsi="Arial" w:cs="Arial"/>
          <w:bCs/>
          <w:sz w:val="22"/>
          <w:szCs w:val="22"/>
        </w:rPr>
        <w:t>Die Änderungsanordnung kann im Internet zur Information eingesehen werden.</w:t>
      </w:r>
    </w:p>
    <w:p w14:paraId="7893D4F0" w14:textId="77777777" w:rsidR="00BF1705" w:rsidRPr="00BF1705" w:rsidRDefault="00BF1705" w:rsidP="00192985">
      <w:pPr>
        <w:jc w:val="both"/>
        <w:rPr>
          <w:rFonts w:ascii="Arial" w:hAnsi="Arial" w:cs="Arial"/>
          <w:bCs/>
          <w:sz w:val="22"/>
          <w:szCs w:val="22"/>
        </w:rPr>
      </w:pPr>
      <w:r w:rsidRPr="00BF1705">
        <w:rPr>
          <w:rFonts w:ascii="Arial" w:hAnsi="Arial" w:cs="Arial"/>
          <w:bCs/>
          <w:sz w:val="22"/>
          <w:szCs w:val="22"/>
        </w:rPr>
        <w:t xml:space="preserve">Folgen Sie dazu auf der Homepage www.alff.sachsen-anhalt.de dem Pfad:  ALFF Anhalt </w:t>
      </w:r>
      <w:r w:rsidRPr="00BF1705">
        <w:rPr>
          <w:rFonts w:ascii="Arial" w:hAnsi="Arial" w:cs="Arial"/>
          <w:bCs/>
          <w:sz w:val="22"/>
          <w:szCs w:val="22"/>
        </w:rPr>
        <w:sym w:font="Wingdings" w:char="F0E0"/>
      </w:r>
      <w:r w:rsidRPr="00BF1705">
        <w:rPr>
          <w:rFonts w:ascii="Arial" w:hAnsi="Arial" w:cs="Arial"/>
          <w:bCs/>
          <w:sz w:val="22"/>
          <w:szCs w:val="22"/>
        </w:rPr>
        <w:t xml:space="preserve"> Flurneuordnung </w:t>
      </w:r>
      <w:r w:rsidRPr="00BF1705">
        <w:rPr>
          <w:rFonts w:ascii="Arial" w:hAnsi="Arial" w:cs="Arial"/>
          <w:bCs/>
          <w:sz w:val="22"/>
          <w:szCs w:val="22"/>
        </w:rPr>
        <w:sym w:font="Wingdings" w:char="F0E0"/>
      </w:r>
      <w:r w:rsidRPr="00BF1705">
        <w:rPr>
          <w:rFonts w:ascii="Arial" w:hAnsi="Arial" w:cs="Arial"/>
          <w:bCs/>
          <w:sz w:val="22"/>
          <w:szCs w:val="22"/>
        </w:rPr>
        <w:t xml:space="preserve"> Verfahren im Landkreis Wittenberg </w:t>
      </w:r>
      <w:r w:rsidRPr="00BF1705">
        <w:rPr>
          <w:rFonts w:ascii="Arial" w:hAnsi="Arial" w:cs="Arial"/>
          <w:bCs/>
          <w:sz w:val="22"/>
          <w:szCs w:val="22"/>
        </w:rPr>
        <w:sym w:font="Wingdings" w:char="F0E0"/>
      </w:r>
      <w:r w:rsidRPr="00BF170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Flurbereinigungsverfahren Ortsumgehung Eutzsch</w:t>
      </w:r>
    </w:p>
    <w:p w14:paraId="5A5CE476" w14:textId="77777777" w:rsidR="00BF1705" w:rsidRDefault="00BF1705" w:rsidP="00CB51CB">
      <w:pPr>
        <w:rPr>
          <w:rFonts w:ascii="Arial" w:hAnsi="Arial" w:cs="Arial"/>
          <w:sz w:val="22"/>
          <w:szCs w:val="22"/>
        </w:rPr>
      </w:pPr>
    </w:p>
    <w:p w14:paraId="38B564A6" w14:textId="64815260" w:rsidR="008B367C" w:rsidRDefault="008B367C" w:rsidP="00CB51CB">
      <w:pPr>
        <w:rPr>
          <w:rFonts w:ascii="Arial" w:hAnsi="Arial" w:cs="Arial"/>
          <w:sz w:val="22"/>
          <w:szCs w:val="22"/>
        </w:rPr>
      </w:pPr>
    </w:p>
    <w:p w14:paraId="3CDC1E2C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  <w:u w:val="single"/>
        </w:rPr>
      </w:pPr>
      <w:r w:rsidRPr="00D2259D">
        <w:rPr>
          <w:rFonts w:ascii="Arial" w:hAnsi="Arial" w:cs="Arial"/>
          <w:sz w:val="22"/>
          <w:szCs w:val="22"/>
          <w:u w:val="single"/>
        </w:rPr>
        <w:t xml:space="preserve">Datenschutzrechtliche Hinweise </w:t>
      </w:r>
    </w:p>
    <w:p w14:paraId="637E47F0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 xml:space="preserve"> </w:t>
      </w:r>
    </w:p>
    <w:p w14:paraId="7E9AA6BD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 xml:space="preserve">Aufgrund unseres gesetzlichen Auftrages nach dem Landwirtschaftsanpassungsgesetz/Flurbereinigungs-gesetz verarbeiten wir im vorliegenden Verfahren personenbezogene Daten nach Maßgabe der Datenschutzgrundverordnung. Weitergehende Informationen finden Sie unter:  </w:t>
      </w:r>
    </w:p>
    <w:p w14:paraId="0DFB97B9" w14:textId="77777777" w:rsidR="00192985" w:rsidRPr="00D2259D" w:rsidRDefault="005B4A0A" w:rsidP="00192985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="00192985" w:rsidRPr="00D2259D">
          <w:rPr>
            <w:rStyle w:val="Hyperlink"/>
            <w:rFonts w:ascii="Arial" w:hAnsi="Arial" w:cs="Arial"/>
            <w:sz w:val="22"/>
            <w:szCs w:val="22"/>
          </w:rPr>
          <w:t>https://alff.sachsen-anhalt.de/alff-anhalt/datenschutz/</w:t>
        </w:r>
      </w:hyperlink>
    </w:p>
    <w:p w14:paraId="07F85FD0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</w:p>
    <w:p w14:paraId="5E806C9A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>Alternativ können Sie auch das ALFF Anhalt zur weiteren Informationserlangung kontaktieren:</w:t>
      </w:r>
    </w:p>
    <w:p w14:paraId="7FD33911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>Amt für Landwirtschaft, Flurneuordnung und Forsten Anhalt (ALFF Anhalt)</w:t>
      </w:r>
    </w:p>
    <w:p w14:paraId="65413B4F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>Kühnauer Straße 161, 06846 Dessau-Roßlau</w:t>
      </w:r>
    </w:p>
    <w:p w14:paraId="128D228A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>Telefon: +49 340 6506 -0</w:t>
      </w:r>
    </w:p>
    <w:p w14:paraId="4B72BDA2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>Telefax: +49 340 6506 -601</w:t>
      </w:r>
    </w:p>
    <w:p w14:paraId="0BE1BDDB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 xml:space="preserve"> E-Mail: </w:t>
      </w:r>
      <w:hyperlink r:id="rId8" w:history="1">
        <w:r w:rsidRPr="00D2259D">
          <w:rPr>
            <w:rStyle w:val="Hyperlink"/>
            <w:rFonts w:ascii="Arial" w:hAnsi="Arial" w:cs="Arial"/>
            <w:sz w:val="22"/>
            <w:szCs w:val="22"/>
          </w:rPr>
          <w:t>poststelleDE@alff.sachsen-anhalt.de</w:t>
        </w:r>
      </w:hyperlink>
    </w:p>
    <w:p w14:paraId="6E3D3167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 xml:space="preserve"> </w:t>
      </w:r>
    </w:p>
    <w:p w14:paraId="3C9D3B1F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>Bei datenschutzrechtlichen Problemen können Sie sich auch direkt an den Datenschutzbeauftragten des Amtes wenden:</w:t>
      </w:r>
    </w:p>
    <w:p w14:paraId="76F1F418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  <w:r w:rsidRPr="00D2259D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D2259D">
          <w:rPr>
            <w:rStyle w:val="Hyperlink"/>
            <w:rFonts w:ascii="Arial" w:hAnsi="Arial" w:cs="Arial"/>
            <w:sz w:val="22"/>
            <w:szCs w:val="22"/>
          </w:rPr>
          <w:t>DatenschutzbeauftragterDE@alff.sachsen-anhalt.de</w:t>
        </w:r>
      </w:hyperlink>
    </w:p>
    <w:p w14:paraId="3B2E22C6" w14:textId="77777777" w:rsidR="00192985" w:rsidRPr="00D2259D" w:rsidRDefault="00192985" w:rsidP="00192985">
      <w:pPr>
        <w:jc w:val="both"/>
        <w:rPr>
          <w:rFonts w:ascii="Arial" w:hAnsi="Arial" w:cs="Arial"/>
          <w:sz w:val="22"/>
          <w:szCs w:val="22"/>
        </w:rPr>
      </w:pPr>
    </w:p>
    <w:p w14:paraId="504221B0" w14:textId="77777777" w:rsidR="00192985" w:rsidRDefault="00192985" w:rsidP="00CB51CB">
      <w:pPr>
        <w:rPr>
          <w:rFonts w:ascii="Arial" w:hAnsi="Arial" w:cs="Arial"/>
          <w:sz w:val="22"/>
          <w:szCs w:val="22"/>
        </w:rPr>
      </w:pPr>
    </w:p>
    <w:sectPr w:rsidR="00192985"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9DEC" w14:textId="77777777" w:rsidR="00CB51CB" w:rsidRDefault="00CB51CB">
      <w:r>
        <w:separator/>
      </w:r>
    </w:p>
  </w:endnote>
  <w:endnote w:type="continuationSeparator" w:id="0">
    <w:p w14:paraId="79BBFD23" w14:textId="77777777" w:rsidR="00CB51CB" w:rsidRDefault="00CB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SA">
    <w:altName w:val="Vrinda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0258" w14:textId="77777777" w:rsidR="00CB51CB" w:rsidRDefault="00CB51C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05C348" w14:textId="77777777" w:rsidR="00CB51CB" w:rsidRDefault="00CB51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383E" w14:textId="77777777" w:rsidR="00CB51CB" w:rsidRDefault="00CB51C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12DF4">
      <w:rPr>
        <w:rStyle w:val="Seitenzahl"/>
        <w:noProof/>
      </w:rPr>
      <w:t>4</w:t>
    </w:r>
    <w:r>
      <w:rPr>
        <w:rStyle w:val="Seitenzahl"/>
      </w:rPr>
      <w:fldChar w:fldCharType="end"/>
    </w:r>
  </w:p>
  <w:p w14:paraId="3ECD7518" w14:textId="77777777" w:rsidR="00CB51CB" w:rsidRDefault="00CB51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4C00" w14:textId="77777777" w:rsidR="00CB51CB" w:rsidRDefault="00CB51CB">
      <w:r>
        <w:separator/>
      </w:r>
    </w:p>
  </w:footnote>
  <w:footnote w:type="continuationSeparator" w:id="0">
    <w:p w14:paraId="31032106" w14:textId="77777777" w:rsidR="00CB51CB" w:rsidRDefault="00CB5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B2F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4C"/>
    <w:rsid w:val="0001388F"/>
    <w:rsid w:val="000A04A9"/>
    <w:rsid w:val="000A0D8A"/>
    <w:rsid w:val="000B5671"/>
    <w:rsid w:val="000B571A"/>
    <w:rsid w:val="00151799"/>
    <w:rsid w:val="00174881"/>
    <w:rsid w:val="00186B24"/>
    <w:rsid w:val="00192985"/>
    <w:rsid w:val="00197EB1"/>
    <w:rsid w:val="001C4F5F"/>
    <w:rsid w:val="001D4D8D"/>
    <w:rsid w:val="002C0703"/>
    <w:rsid w:val="00331FDC"/>
    <w:rsid w:val="0034118D"/>
    <w:rsid w:val="00393FBB"/>
    <w:rsid w:val="00471AE0"/>
    <w:rsid w:val="00482B5C"/>
    <w:rsid w:val="004B557B"/>
    <w:rsid w:val="004D5A1D"/>
    <w:rsid w:val="004F0C19"/>
    <w:rsid w:val="00555A7F"/>
    <w:rsid w:val="00574DDA"/>
    <w:rsid w:val="005A7783"/>
    <w:rsid w:val="005B4A0A"/>
    <w:rsid w:val="005F5E48"/>
    <w:rsid w:val="006A23CB"/>
    <w:rsid w:val="006E7FBE"/>
    <w:rsid w:val="007300CE"/>
    <w:rsid w:val="00795D66"/>
    <w:rsid w:val="00812DF4"/>
    <w:rsid w:val="008254EE"/>
    <w:rsid w:val="00865018"/>
    <w:rsid w:val="008671EB"/>
    <w:rsid w:val="00894C65"/>
    <w:rsid w:val="008B367C"/>
    <w:rsid w:val="008D2017"/>
    <w:rsid w:val="00935BD8"/>
    <w:rsid w:val="00A90813"/>
    <w:rsid w:val="00AF7C6B"/>
    <w:rsid w:val="00BF1705"/>
    <w:rsid w:val="00BF46FC"/>
    <w:rsid w:val="00C069BB"/>
    <w:rsid w:val="00C70681"/>
    <w:rsid w:val="00C91178"/>
    <w:rsid w:val="00CB51CB"/>
    <w:rsid w:val="00CC67AF"/>
    <w:rsid w:val="00D3314C"/>
    <w:rsid w:val="00D806D5"/>
    <w:rsid w:val="00D9315A"/>
    <w:rsid w:val="00DE028A"/>
    <w:rsid w:val="00E64E51"/>
    <w:rsid w:val="00EF760A"/>
    <w:rsid w:val="00F438F1"/>
    <w:rsid w:val="00F73756"/>
    <w:rsid w:val="00F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6D6"/>
  <w15:chartTrackingRefBased/>
  <w15:docId w15:val="{165E9947-ABE0-409B-8A72-EDDAE420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3314C"/>
    <w:pPr>
      <w:keepNext/>
      <w:jc w:val="center"/>
      <w:outlineLvl w:val="0"/>
    </w:pPr>
    <w:rPr>
      <w:b/>
      <w:bCs/>
      <w:sz w:val="28"/>
      <w:szCs w:val="13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D3314C"/>
    <w:pPr>
      <w:keepNext/>
      <w:jc w:val="center"/>
      <w:outlineLvl w:val="2"/>
    </w:pPr>
    <w:rPr>
      <w:rFonts w:ascii="Arial" w:hAnsi="Arial" w:cs="Arial"/>
      <w:b/>
      <w:bCs/>
      <w:szCs w:val="13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D3314C"/>
    <w:pPr>
      <w:keepNext/>
      <w:jc w:val="center"/>
      <w:outlineLvl w:val="3"/>
    </w:pPr>
    <w:rPr>
      <w:rFonts w:ascii="Arial" w:hAnsi="Arial" w:cs="Arial"/>
      <w:b/>
      <w:bCs/>
      <w:sz w:val="20"/>
      <w:szCs w:val="13"/>
    </w:rPr>
  </w:style>
  <w:style w:type="paragraph" w:styleId="berschrift5">
    <w:name w:val="heading 5"/>
    <w:basedOn w:val="Standard"/>
    <w:next w:val="Standard"/>
    <w:link w:val="berschrift5Zchn"/>
    <w:qFormat/>
    <w:rsid w:val="00D3314C"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314C"/>
    <w:rPr>
      <w:rFonts w:ascii="Times New Roman" w:eastAsia="Times New Roman" w:hAnsi="Times New Roman" w:cs="Times New Roman"/>
      <w:b/>
      <w:bCs/>
      <w:sz w:val="28"/>
      <w:szCs w:val="13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314C"/>
    <w:rPr>
      <w:rFonts w:ascii="Arial" w:eastAsia="Times New Roman" w:hAnsi="Arial" w:cs="Arial"/>
      <w:b/>
      <w:bCs/>
      <w:sz w:val="24"/>
      <w:szCs w:val="13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314C"/>
    <w:rPr>
      <w:rFonts w:ascii="Arial" w:eastAsia="Times New Roman" w:hAnsi="Arial" w:cs="Arial"/>
      <w:b/>
      <w:bCs/>
      <w:sz w:val="20"/>
      <w:szCs w:val="13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314C"/>
    <w:rPr>
      <w:rFonts w:ascii="Arial" w:eastAsia="Times New Roman" w:hAnsi="Arial" w:cs="Arial"/>
      <w:b/>
      <w:bCs/>
      <w:sz w:val="20"/>
      <w:szCs w:val="24"/>
      <w:lang w:eastAsia="de-DE"/>
    </w:rPr>
  </w:style>
  <w:style w:type="paragraph" w:styleId="Textkrper">
    <w:name w:val="Body Text"/>
    <w:basedOn w:val="Standard"/>
    <w:link w:val="TextkrperZchn"/>
    <w:rsid w:val="00D3314C"/>
    <w:rPr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rsid w:val="00D3314C"/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rsid w:val="00D3314C"/>
    <w:pPr>
      <w:jc w:val="both"/>
    </w:pPr>
    <w:rPr>
      <w:rFonts w:ascii="Futura LSA" w:hAnsi="Futura LSA"/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D3314C"/>
    <w:rPr>
      <w:rFonts w:ascii="Futura LSA" w:eastAsia="Times New Roman" w:hAnsi="Futura LSA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D3314C"/>
    <w:pPr>
      <w:jc w:val="both"/>
    </w:pPr>
  </w:style>
  <w:style w:type="character" w:customStyle="1" w:styleId="Textkrper3Zchn">
    <w:name w:val="Textkörper 3 Zchn"/>
    <w:basedOn w:val="Absatz-Standardschriftart"/>
    <w:link w:val="Textkrper3"/>
    <w:rsid w:val="00D3314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314C"/>
    <w:pPr>
      <w:ind w:left="2124" w:firstLine="6"/>
      <w:jc w:val="both"/>
    </w:pPr>
    <w:rPr>
      <w:rFonts w:ascii="Arial" w:hAnsi="Arial" w:cs="Arial"/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314C"/>
    <w:rPr>
      <w:rFonts w:ascii="Arial" w:eastAsia="Times New Roman" w:hAnsi="Arial" w:cs="Arial"/>
      <w:szCs w:val="24"/>
      <w:lang w:eastAsia="de-DE"/>
    </w:rPr>
  </w:style>
  <w:style w:type="paragraph" w:customStyle="1" w:styleId="AN">
    <w:name w:val="AN"/>
    <w:basedOn w:val="Standard"/>
    <w:rsid w:val="00D3314C"/>
    <w:pPr>
      <w:widowControl w:val="0"/>
      <w:spacing w:before="240" w:after="120" w:line="-288" w:lineRule="auto"/>
    </w:pPr>
    <w:rPr>
      <w:sz w:val="22"/>
      <w:szCs w:val="20"/>
    </w:rPr>
  </w:style>
  <w:style w:type="paragraph" w:styleId="Fuzeile">
    <w:name w:val="footer"/>
    <w:basedOn w:val="Standard"/>
    <w:link w:val="FuzeileZchn"/>
    <w:rsid w:val="00D331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3314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314C"/>
  </w:style>
  <w:style w:type="paragraph" w:styleId="Listenabsatz">
    <w:name w:val="List Paragraph"/>
    <w:basedOn w:val="Standard"/>
    <w:uiPriority w:val="34"/>
    <w:qFormat/>
    <w:rsid w:val="00D3314C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B367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B367C"/>
    <w:rPr>
      <w:color w:val="954F72" w:themeColor="followedHyperlink"/>
      <w:u w:val="single"/>
    </w:rPr>
  </w:style>
  <w:style w:type="character" w:styleId="Fett">
    <w:name w:val="Strong"/>
    <w:basedOn w:val="Absatz-Standardschriftart"/>
    <w:qFormat/>
    <w:rsid w:val="00BF170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7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703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73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730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DE@alff.sachsen-anhalt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ff.sachsen-anhalt.de/alff-anhalt/datenschut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tenschutzbeauftragterDE@alff.sachsen-anhal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ALFF Anhalt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Borchardt, Elias</dc:creator>
  <cp:keywords/>
  <dc:description/>
  <cp:lastModifiedBy>Domke, Jana</cp:lastModifiedBy>
  <cp:revision>5</cp:revision>
  <cp:lastPrinted>2025-08-14T07:21:00Z</cp:lastPrinted>
  <dcterms:created xsi:type="dcterms:W3CDTF">2025-08-14T07:31:00Z</dcterms:created>
  <dcterms:modified xsi:type="dcterms:W3CDTF">2025-08-18T14:15:00Z</dcterms:modified>
</cp:coreProperties>
</file>